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BB1122" w:rsidR="008A706E" w:rsidP="008A706E" w:rsidRDefault="00196F33" w14:paraId="5861910A">
      <w:pPr>
        <w:jc w:val="both"/>
        <w:rPr>
          <w:rFonts w:ascii="Candara" w:hAnsi="Candara" w:cs="Arial"/>
          <w:b/>
          <w:bCs/>
        </w:rPr>
      </w:pPr>
      <w:r>
        <w:rPr>
          <w:rFonts w:ascii="Candara" w:hAnsi="Candara" w:cs="Arial"/>
          <w:b/>
          <w:bCs/>
          <w:noProof/>
        </w:rPr>
        <mc:AlternateContent>
          <mc:Choice Requires="wps">
            <w:drawing>
              <wp:anchor distT="0" distB="0" distL="114300" distR="114300" simplePos="0" relativeHeight="251660288" behindDoc="0" locked="0" layoutInCell="1" allowOverlap="1" wp14:anchorId="5F0B2194" wp14:editId="49140401">
                <wp:simplePos x="0" y="0"/>
                <wp:positionH relativeFrom="column">
                  <wp:posOffset>13970</wp:posOffset>
                </wp:positionH>
                <wp:positionV relativeFrom="paragraph">
                  <wp:posOffset>635</wp:posOffset>
                </wp:positionV>
                <wp:extent cx="5751830" cy="7620"/>
                <wp:effectExtent l="19050" t="19050" r="20320" b="30480"/>
                <wp:wrapNone/>
                <wp:docPr id="24" name="Straight Connector 24"/>
                <wp:cNvGraphicFramePr/>
                <a:graphic xmlns:a="http://schemas.openxmlformats.org/drawingml/2006/main">
                  <a:graphicData uri="http://schemas.microsoft.com/office/word/2010/wordprocessingShape">
                    <wps:wsp>
                      <wps:cNvCnPr/>
                      <wps:spPr>
                        <a:xfrm flipV="1">
                          <a:off x="0" y="0"/>
                          <a:ext cx="5751830"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34474B8A">
              <v:line id="Straight Connector 24"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2.25pt" from="1.1pt,.05pt" to="454pt,.65pt" w14:anchorId="2CF86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">
                <v:stroke joinstyle="miter"/>
              </v:line>
            </w:pict>
          </mc:Fallback>
        </mc:AlternateContent>
      </w:r>
      <w:r>
        <w:rPr>
          <w:rFonts w:ascii="Candara" w:hAnsi="Candara" w:cs="Arial"/>
          <w:b/>
          <w:bCs/>
        </w:rPr>
        <w:t xml:space="preserve"> </w:t>
      </w:r>
    </w:p>
    <w:p w:rsidR="008A706E" w:rsidP="008A706E" w:rsidRDefault="008A706E" w14:paraId="3F3B1AB4">
      <w:pPr>
        <w:jc w:val="both"/>
        <w:rPr>
          <w:rFonts w:ascii="Candara" w:hAnsi="Candara" w:cs="Arial"/>
          <w:b/>
          <w:bCs/>
          <w:sz w:val="20"/>
          <w:szCs w:val="20"/>
        </w:rPr>
      </w:pPr>
    </w:p>
    <w:p w:rsidRPr="00D645A6" w:rsidR="00136AA4" w:rsidP="008A706E" w:rsidRDefault="00136AA4" w14:paraId="3D1160F3">
      <w:pPr>
        <w:jc w:val="both"/>
        <w:rPr>
          <w:rFonts w:ascii="Candara" w:hAnsi="Candara" w:cs="Arial"/>
          <w:b/>
          <w:bCs/>
          <w:sz w:val="20"/>
          <w:szCs w:val="20"/>
        </w:rPr>
      </w:pPr>
    </w:p>
    <w:p w:rsidR="00136AA4" w:rsidP="008A706E" w:rsidRDefault="008A706E" w14:paraId="5C4A0049">
      <w:pPr>
        <w:jc w:val="both"/>
        <w:rPr>
          <w:rFonts w:ascii="Candara" w:hAnsi="Candara" w:cs="Arial"/>
          <w:b/>
          <w:bCs/>
        </w:rPr>
      </w:pPr>
      <w:r w:rsidRPr="00BB1122">
        <w:rPr>
          <w:rFonts w:ascii="Candara" w:hAnsi="Candara" w:cs="Arial"/>
          <w:b/>
          <w:bCs/>
        </w:rPr>
        <w:t xml:space="preserve">                                                                                        </w:t>
      </w:r>
    </w:p>
    <w:p w:rsidRPr="00BB1122" w:rsidR="008A706E" w:rsidP="008A706E" w:rsidRDefault="008A706E" w14:paraId="4C59D745">
      <w:pPr>
        <w:jc w:val="both"/>
        <w:rPr>
          <w:rFonts w:ascii="Candara" w:hAnsi="Candara" w:cs="Arial"/>
          <w:b/>
          <w:bCs/>
        </w:rPr>
      </w:pPr>
      <w:r w:rsidRPr="00BB1122">
        <w:rPr>
          <w:rFonts w:ascii="Candara" w:hAnsi="Candara" w:cs="Arial"/>
          <w:b/>
          <w:bCs/>
        </w:rPr>
        <w:t xml:space="preserve">                                                       </w:t>
      </w:r>
    </w:p>
    <w:p w:rsidRPr="00D645A6" w:rsidR="008A706E" w:rsidP="00800C3B" w:rsidRDefault="008A706E" w14:paraId="5FD9F789">
      <w:pPr>
        <w:ind w:left="8496"/>
        <w:jc w:val="center"/>
        <w:rPr>
          <w:rFonts w:ascii="Candara" w:hAnsi="Candara" w:cs="Arial"/>
          <w:b/>
          <w:bCs/>
          <w:sz w:val="20"/>
          <w:szCs w:val="20"/>
        </w:rPr>
      </w:pPr>
    </w:p>
    <w:p w:rsidRPr="00C2127C" w:rsidR="008A706E" w:rsidP="00800C3B" w:rsidRDefault="008A706E" w14:paraId="77BC334E">
      <w:pPr>
        <w:tabs>
          <w:tab w:val="center" w:pos="4535"/>
          <w:tab w:val="right" w:pos="9070"/>
        </w:tabs>
        <w:jc w:val="center"/>
        <w:rPr>
          <w:rFonts w:ascii="Candara" w:hAnsi="Candara" w:cs="Arial"/>
          <w:b/>
          <w:bCs/>
          <w:color w:val="002060"/>
          <w:sz w:val="36"/>
        </w:rPr>
      </w:pPr>
      <w:r w:rsidRPr="00C2127C">
        <w:rPr>
          <w:rFonts w:ascii="Candara" w:hAnsi="Candara" w:cs="Arial"/>
          <w:b/>
          <w:bCs/>
          <w:color w:val="002060"/>
          <w:sz w:val="36"/>
        </w:rPr>
        <w:t>Programme Pluriannuel d’Appui à la Justice</w:t>
      </w:r>
    </w:p>
    <w:p w:rsidRPr="00C2127C" w:rsidR="008A706E" w:rsidP="00800C3B" w:rsidRDefault="008A706E" w14:paraId="1EEFC589">
      <w:pPr>
        <w:jc w:val="center"/>
        <w:rPr>
          <w:rFonts w:ascii="Candara" w:hAnsi="Candara" w:cs="Arial"/>
          <w:b/>
          <w:bCs/>
          <w:color w:val="002060"/>
          <w:sz w:val="36"/>
        </w:rPr>
      </w:pPr>
      <w:r w:rsidRPr="00C2127C">
        <w:rPr>
          <w:rFonts w:ascii="Candara" w:hAnsi="Candara" w:cs="Arial"/>
          <w:b/>
          <w:bCs/>
          <w:color w:val="002060"/>
          <w:sz w:val="36"/>
        </w:rPr>
        <w:t>(PPAJ)</w:t>
      </w:r>
    </w:p>
    <w:p w:rsidRPr="00BB1122" w:rsidR="008A706E" w:rsidP="00800C3B" w:rsidRDefault="008A706E" w14:paraId="72BC6AA4">
      <w:pPr>
        <w:jc w:val="center"/>
        <w:rPr>
          <w:rFonts w:ascii="Candara" w:hAnsi="Candara" w:cs="Arial"/>
          <w:b/>
          <w:bCs/>
          <w:sz w:val="36"/>
        </w:rPr>
      </w:pPr>
    </w:p>
    <w:p w:rsidRPr="00BB1122" w:rsidR="008A706E" w:rsidP="00800C3B" w:rsidRDefault="008A706E" w14:paraId="2F79990D">
      <w:pPr>
        <w:jc w:val="center"/>
        <w:rPr>
          <w:rFonts w:ascii="Candara" w:hAnsi="Candara" w:cs="Arial"/>
          <w:b/>
          <w:bCs/>
          <w:sz w:val="36"/>
        </w:rPr>
      </w:pPr>
    </w:p>
    <w:p w:rsidRPr="00BB1122" w:rsidR="008A706E" w:rsidP="00800C3B" w:rsidRDefault="008A706E" w14:paraId="6F6CC135">
      <w:pPr>
        <w:pStyle w:val="En-tte"/>
        <w:jc w:val="center"/>
        <w:rPr>
          <w:rFonts w:ascii="Candara" w:hAnsi="Candara" w:cs="Arial"/>
          <w:b/>
          <w:bCs/>
          <w:iCs/>
          <w:caps/>
          <w:noProof w:val="0"/>
          <w:sz w:val="28"/>
          <w:szCs w:val="28"/>
          <w:lang w:eastAsia="fr-FR"/>
        </w:rPr>
      </w:pPr>
      <w:r w:rsidRPr="00BB1122">
        <w:rPr>
          <w:rFonts w:ascii="Candara" w:hAnsi="Candara" w:cs="Arial"/>
          <w:b/>
          <w:bCs/>
          <w:iCs/>
          <w:caps/>
          <w:noProof w:val="0"/>
          <w:sz w:val="28"/>
          <w:szCs w:val="28"/>
          <w:lang w:eastAsia="fr-FR"/>
        </w:rPr>
        <w:t xml:space="preserve">Rapport </w:t>
      </w:r>
      <w:r w:rsidR="00136AA4">
        <w:rPr>
          <w:rFonts w:ascii="Candara" w:hAnsi="Candara" w:cs="Arial"/>
          <w:b/>
          <w:bCs/>
          <w:iCs/>
          <w:caps/>
          <w:noProof w:val="0"/>
          <w:sz w:val="36"/>
          <w:szCs w:val="36"/>
          <w:lang w:eastAsia="fr-FR"/>
        </w:rPr>
        <w:t>1</w:t>
      </w:r>
      <w:r w:rsidR="00136AA4">
        <w:rPr>
          <w:rFonts w:ascii="Candara" w:hAnsi="Candara" w:cs="Arial"/>
          <w:b/>
          <w:bCs/>
          <w:iCs/>
          <w:caps/>
          <w:noProof w:val="0"/>
          <w:sz w:val="28"/>
          <w:szCs w:val="28"/>
          <w:lang w:eastAsia="fr-FR"/>
        </w:rPr>
        <w:t>èR</w:t>
      </w:r>
      <w:r>
        <w:rPr>
          <w:rFonts w:ascii="Candara" w:hAnsi="Candara" w:cs="Arial"/>
          <w:b/>
          <w:bCs/>
          <w:iCs/>
          <w:caps/>
          <w:noProof w:val="0"/>
          <w:sz w:val="28"/>
          <w:szCs w:val="28"/>
          <w:lang w:eastAsia="fr-FR"/>
        </w:rPr>
        <w:t xml:space="preserve">  trimestre</w:t>
      </w:r>
      <w:r w:rsidRPr="00BB1122">
        <w:rPr>
          <w:rFonts w:ascii="Candara" w:hAnsi="Candara" w:cs="Arial"/>
          <w:b/>
          <w:bCs/>
          <w:iCs/>
          <w:caps/>
          <w:noProof w:val="0"/>
          <w:sz w:val="28"/>
          <w:szCs w:val="28"/>
          <w:lang w:eastAsia="fr-FR"/>
        </w:rPr>
        <w:t xml:space="preserve"> </w:t>
      </w:r>
      <w:r w:rsidR="00136AA4">
        <w:rPr>
          <w:rFonts w:ascii="Candara" w:hAnsi="Candara" w:cs="Arial"/>
          <w:b/>
          <w:bCs/>
          <w:iCs/>
          <w:caps/>
          <w:noProof w:val="0"/>
          <w:sz w:val="28"/>
          <w:szCs w:val="28"/>
          <w:lang w:eastAsia="fr-FR"/>
        </w:rPr>
        <w:t>2016</w:t>
      </w:r>
    </w:p>
    <w:p w:rsidRPr="00BB1122" w:rsidR="008A706E" w:rsidP="00800C3B" w:rsidRDefault="008A706E" w14:paraId="251E9666">
      <w:pPr>
        <w:jc w:val="center"/>
        <w:rPr>
          <w:rFonts w:ascii="Candara" w:hAnsi="Candara" w:cs="Arial"/>
          <w:b/>
          <w:bCs/>
          <w:sz w:val="28"/>
          <w:szCs w:val="28"/>
        </w:rPr>
      </w:pPr>
    </w:p>
    <w:p w:rsidRPr="00BB1122" w:rsidR="008A706E" w:rsidP="00800C3B" w:rsidRDefault="00136AA4" w14:paraId="0DA0A74B">
      <w:pPr>
        <w:jc w:val="center"/>
        <w:rPr>
          <w:rFonts w:ascii="Candara" w:hAnsi="Candara" w:cs="Arial"/>
          <w:b/>
          <w:bCs/>
          <w:sz w:val="28"/>
          <w:szCs w:val="28"/>
        </w:rPr>
      </w:pPr>
      <w:r>
        <w:rPr>
          <w:rFonts w:ascii="Candara" w:hAnsi="Candara" w:cs="Arial"/>
          <w:b/>
          <w:bCs/>
          <w:sz w:val="28"/>
          <w:szCs w:val="28"/>
        </w:rPr>
        <w:t>Janvier</w:t>
      </w:r>
      <w:r w:rsidR="00A649B6">
        <w:rPr>
          <w:rFonts w:ascii="Candara" w:hAnsi="Candara" w:cs="Arial"/>
          <w:b/>
          <w:bCs/>
          <w:sz w:val="28"/>
          <w:szCs w:val="28"/>
        </w:rPr>
        <w:t xml:space="preserve"> à </w:t>
      </w:r>
      <w:r>
        <w:rPr>
          <w:rFonts w:ascii="Candara" w:hAnsi="Candara" w:cs="Arial"/>
          <w:b/>
          <w:bCs/>
          <w:sz w:val="28"/>
          <w:szCs w:val="28"/>
        </w:rPr>
        <w:t>Mars 2016</w:t>
      </w:r>
    </w:p>
    <w:p w:rsidRPr="00BB1122" w:rsidR="008A706E" w:rsidP="008A706E" w:rsidRDefault="00366153" w14:paraId="65173677">
      <w:pPr>
        <w:jc w:val="center"/>
        <w:rPr>
          <w:rFonts w:ascii="Candara" w:hAnsi="Candara" w:cs="Arial"/>
          <w:b/>
          <w:bCs/>
          <w:sz w:val="28"/>
          <w:szCs w:val="28"/>
        </w:rPr>
      </w:pPr>
      <w:r>
        <w:rPr>
          <w:noProof/>
        </w:rPr>
        <w:drawing>
          <wp:anchor distT="0" distB="0" distL="114300" distR="114300" simplePos="0" relativeHeight="251661312" behindDoc="0" locked="0" layoutInCell="1" allowOverlap="1" wp14:anchorId="1FEA8104" wp14:editId="02644A74">
            <wp:simplePos x="0" y="0"/>
            <wp:positionH relativeFrom="margin">
              <wp:align>center</wp:align>
            </wp:positionH>
            <wp:positionV relativeFrom="paragraph">
              <wp:posOffset>219075</wp:posOffset>
            </wp:positionV>
            <wp:extent cx="4394835" cy="2238375"/>
            <wp:effectExtent l="19050" t="19050" r="24765" b="28575"/>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4835" cy="22383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Pr="00BB1122" w:rsidR="008A706E" w:rsidP="008A706E" w:rsidRDefault="008A706E" w14:paraId="36D4C93A">
      <w:pPr>
        <w:jc w:val="both"/>
        <w:rPr>
          <w:rFonts w:ascii="Candara" w:hAnsi="Candara" w:cs="Arial"/>
          <w:b/>
          <w:bCs/>
          <w:sz w:val="28"/>
          <w:szCs w:val="28"/>
        </w:rPr>
      </w:pPr>
    </w:p>
    <w:p w:rsidRPr="00BB1122" w:rsidR="008A706E" w:rsidP="008A706E" w:rsidRDefault="008A706E" w14:paraId="26FA37DB">
      <w:pPr>
        <w:jc w:val="both"/>
        <w:rPr>
          <w:rFonts w:ascii="Candara" w:hAnsi="Candara" w:cs="Arial"/>
          <w:b/>
          <w:bCs/>
          <w:sz w:val="36"/>
        </w:rPr>
      </w:pPr>
    </w:p>
    <w:p w:rsidRPr="00BB1122" w:rsidR="008A706E" w:rsidP="008A706E" w:rsidRDefault="008A706E" w14:paraId="528F219E">
      <w:pPr>
        <w:jc w:val="both"/>
        <w:rPr>
          <w:rFonts w:ascii="Candara" w:hAnsi="Candara" w:cs="Arial"/>
          <w:b/>
          <w:bCs/>
          <w:sz w:val="36"/>
        </w:rPr>
      </w:pPr>
    </w:p>
    <w:p w:rsidRPr="00BB1122" w:rsidR="008A706E" w:rsidP="008A706E" w:rsidRDefault="008A706E" w14:paraId="37F5A957">
      <w:pPr>
        <w:jc w:val="both"/>
        <w:rPr>
          <w:rFonts w:ascii="Candara" w:hAnsi="Candara" w:cs="Arial"/>
          <w:b/>
          <w:bCs/>
          <w:sz w:val="36"/>
        </w:rPr>
      </w:pPr>
    </w:p>
    <w:p w:rsidRPr="00BB1122" w:rsidR="008A706E" w:rsidP="008A706E" w:rsidRDefault="008A706E" w14:paraId="7C74CE7A">
      <w:pPr>
        <w:jc w:val="both"/>
        <w:rPr>
          <w:rFonts w:ascii="Candara" w:hAnsi="Candara" w:cs="Arial"/>
          <w:b/>
          <w:bCs/>
          <w:sz w:val="36"/>
        </w:rPr>
      </w:pPr>
    </w:p>
    <w:p w:rsidRPr="00BB1122" w:rsidR="008A706E" w:rsidP="008A706E" w:rsidRDefault="008A706E" w14:paraId="64F84A79">
      <w:pPr>
        <w:jc w:val="both"/>
        <w:rPr>
          <w:rFonts w:ascii="Candara" w:hAnsi="Candara" w:cs="Arial"/>
          <w:b/>
          <w:bCs/>
          <w:i/>
          <w:iCs/>
        </w:rPr>
      </w:pPr>
    </w:p>
    <w:p w:rsidRPr="00BB1122" w:rsidR="008A706E" w:rsidP="008A706E" w:rsidRDefault="008A706E" w14:paraId="2E860141">
      <w:pPr>
        <w:jc w:val="both"/>
        <w:rPr>
          <w:rFonts w:ascii="Candara" w:hAnsi="Candara" w:cs="Arial"/>
          <w:b/>
          <w:bCs/>
          <w:i/>
          <w:iCs/>
          <w:sz w:val="36"/>
        </w:rPr>
      </w:pPr>
    </w:p>
    <w:p w:rsidRPr="00BB1122" w:rsidR="008A706E" w:rsidP="008A706E" w:rsidRDefault="008A706E" w14:paraId="03057FF2">
      <w:pPr>
        <w:jc w:val="both"/>
        <w:rPr>
          <w:rFonts w:ascii="Candara" w:hAnsi="Candara" w:cs="Arial"/>
          <w:b/>
          <w:bCs/>
          <w:sz w:val="36"/>
        </w:rPr>
      </w:pPr>
    </w:p>
    <w:p w:rsidRPr="00BB1122" w:rsidR="008A706E" w:rsidP="008A706E" w:rsidRDefault="008A706E" w14:paraId="685C5315">
      <w:pPr>
        <w:pStyle w:val="Titre7"/>
        <w:jc w:val="both"/>
        <w:rPr>
          <w:rFonts w:ascii="Candara" w:hAnsi="Candara" w:cs="Arial"/>
        </w:rPr>
      </w:pPr>
    </w:p>
    <w:p w:rsidRPr="00BB1122" w:rsidR="008A706E" w:rsidP="008A706E" w:rsidRDefault="00136AA4" w14:paraId="67EBDD4B">
      <w:pPr>
        <w:jc w:val="both"/>
        <w:rPr>
          <w:rFonts w:ascii="Candara" w:hAnsi="Candara" w:cs="Arial"/>
        </w:rPr>
      </w:pPr>
      <w:r>
        <w:rPr>
          <w:rFonts w:ascii="Candara" w:hAnsi="Candara" w:cs="Arial"/>
          <w:noProof/>
        </w:rPr>
        <w:drawing>
          <wp:anchor distT="0" distB="0" distL="114300" distR="114300" simplePos="0" relativeHeight="251662336" behindDoc="0" locked="0" layoutInCell="1" allowOverlap="1" wp14:anchorId="5C88E901" wp14:editId="0B5FB34B">
            <wp:simplePos x="0" y="0"/>
            <wp:positionH relativeFrom="margin">
              <wp:align>center</wp:align>
            </wp:positionH>
            <wp:positionV relativeFrom="paragraph">
              <wp:posOffset>5715</wp:posOffset>
            </wp:positionV>
            <wp:extent cx="4543425" cy="1539707"/>
            <wp:effectExtent l="19050" t="19050" r="9525" b="228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1539707"/>
                    </a:xfrm>
                    <a:prstGeom prst="rect">
                      <a:avLst/>
                    </a:prstGeom>
                    <a:noFill/>
                    <a:ln>
                      <a:solidFill>
                        <a:schemeClr val="tx1"/>
                      </a:solidFill>
                    </a:ln>
                  </pic:spPr>
                </pic:pic>
              </a:graphicData>
            </a:graphic>
          </wp:anchor>
        </w:drawing>
      </w:r>
    </w:p>
    <w:p w:rsidRPr="00BB1122" w:rsidR="008A706E" w:rsidP="008A706E" w:rsidRDefault="008A706E" w14:paraId="20FE43DE">
      <w:pPr>
        <w:jc w:val="both"/>
        <w:rPr>
          <w:rFonts w:ascii="Candara" w:hAnsi="Candara" w:cs="Arial"/>
        </w:rPr>
      </w:pPr>
    </w:p>
    <w:p w:rsidR="008A706E" w:rsidP="008A706E" w:rsidRDefault="008A706E" w14:paraId="05432FC4">
      <w:pPr>
        <w:jc w:val="both"/>
        <w:rPr>
          <w:rFonts w:ascii="Candara" w:hAnsi="Candara" w:cs="Arial"/>
          <w:b/>
          <w:bCs/>
          <w:sz w:val="36"/>
        </w:rPr>
      </w:pPr>
    </w:p>
    <w:p w:rsidR="004929FC" w:rsidP="008A706E" w:rsidRDefault="004929FC" w14:paraId="660D98ED">
      <w:pPr>
        <w:jc w:val="both"/>
        <w:rPr>
          <w:rFonts w:ascii="Candara" w:hAnsi="Candara" w:cs="Arial"/>
          <w:b/>
          <w:bCs/>
          <w:sz w:val="36"/>
        </w:rPr>
      </w:pPr>
    </w:p>
    <w:p w:rsidR="004929FC" w:rsidP="008A706E" w:rsidRDefault="004929FC" w14:paraId="63FF96DE">
      <w:pPr>
        <w:jc w:val="both"/>
        <w:rPr>
          <w:rFonts w:ascii="Candara" w:hAnsi="Candara" w:cs="Arial"/>
          <w:b/>
          <w:bCs/>
          <w:sz w:val="36"/>
        </w:rPr>
      </w:pPr>
    </w:p>
    <w:p w:rsidR="004929FC" w:rsidP="008A706E" w:rsidRDefault="004929FC" w14:paraId="7A6198D4">
      <w:pPr>
        <w:jc w:val="both"/>
        <w:rPr>
          <w:rFonts w:ascii="Candara" w:hAnsi="Candara" w:cs="Arial"/>
          <w:b/>
          <w:bCs/>
          <w:sz w:val="36"/>
        </w:rPr>
      </w:pPr>
    </w:p>
    <w:p w:rsidR="004929FC" w:rsidP="008A706E" w:rsidRDefault="004929FC" w14:paraId="15828CAB">
      <w:pPr>
        <w:jc w:val="both"/>
        <w:rPr>
          <w:rFonts w:ascii="Candara" w:hAnsi="Candara" w:cs="Arial"/>
          <w:b/>
          <w:bCs/>
          <w:sz w:val="36"/>
        </w:rPr>
      </w:pPr>
    </w:p>
    <w:p w:rsidR="004929FC" w:rsidP="008A706E" w:rsidRDefault="004929FC" w14:paraId="2AADBE56">
      <w:pPr>
        <w:jc w:val="both"/>
        <w:rPr>
          <w:rFonts w:ascii="Candara" w:hAnsi="Candara" w:cs="Arial"/>
          <w:b/>
          <w:bCs/>
          <w:smallCaps/>
          <w:sz w:val="28"/>
        </w:rPr>
      </w:pPr>
    </w:p>
    <w:p w:rsidR="00136AA4" w:rsidP="00D645A6" w:rsidRDefault="00D645A6" w14:paraId="4CF8D7CC">
      <w:pPr>
        <w:rPr>
          <w:sz w:val="16"/>
          <w:szCs w:val="16"/>
        </w:rPr>
      </w:pPr>
      <w:r w:rsidRPr="00D645A6">
        <w:rPr>
          <w:sz w:val="16"/>
          <w:szCs w:val="16"/>
          <w:u w:val="single"/>
        </w:rPr>
        <w:t xml:space="preserve">En haut </w:t>
      </w:r>
      <w:r w:rsidR="00136AA4">
        <w:rPr>
          <w:sz w:val="16"/>
          <w:szCs w:val="16"/>
          <w:u w:val="single"/>
        </w:rPr>
        <w:t>en bas</w:t>
      </w:r>
      <w:r>
        <w:rPr>
          <w:sz w:val="16"/>
          <w:szCs w:val="16"/>
        </w:rPr>
        <w:t xml:space="preserve"> : </w:t>
      </w:r>
      <w:r w:rsidRPr="00136AA4" w:rsidR="00136AA4">
        <w:rPr>
          <w:sz w:val="16"/>
          <w:szCs w:val="16"/>
        </w:rPr>
        <w:t>Le Secrétaire général du Ministère de la Justice et Droits humains reçoit symboliquement l'équipement informatique</w:t>
      </w:r>
      <w:r w:rsidR="00136AA4">
        <w:rPr>
          <w:sz w:val="16"/>
          <w:szCs w:val="16"/>
        </w:rPr>
        <w:t xml:space="preserve"> le 7 Mars 2016 ; </w:t>
      </w:r>
      <w:r w:rsidRPr="00136AA4" w:rsidR="00136AA4">
        <w:rPr>
          <w:sz w:val="16"/>
          <w:szCs w:val="16"/>
        </w:rPr>
        <w:t>Des lauréates, détenues de la Prison Centrale de</w:t>
      </w:r>
      <w:r w:rsidR="00136AA4">
        <w:rPr>
          <w:sz w:val="16"/>
          <w:szCs w:val="16"/>
        </w:rPr>
        <w:t xml:space="preserve"> </w:t>
      </w:r>
      <w:proofErr w:type="spellStart"/>
      <w:r w:rsidR="00136AA4">
        <w:rPr>
          <w:sz w:val="16"/>
          <w:szCs w:val="16"/>
        </w:rPr>
        <w:t>Makala</w:t>
      </w:r>
      <w:proofErr w:type="spellEnd"/>
      <w:r w:rsidR="00136AA4">
        <w:rPr>
          <w:sz w:val="16"/>
          <w:szCs w:val="16"/>
        </w:rPr>
        <w:t xml:space="preserve"> présentent leurs brevets pendant la cérémonie de clôture de la formation en coupe et couture le 8 Mars 2016. </w:t>
      </w:r>
    </w:p>
    <w:p w:rsidR="00136AA4" w:rsidP="00D645A6" w:rsidRDefault="00136AA4" w14:paraId="4181417D">
      <w:pPr>
        <w:rPr>
          <w:sz w:val="16"/>
          <w:szCs w:val="16"/>
        </w:rPr>
      </w:pPr>
    </w:p>
    <w:p w:rsidR="00D645A6" w:rsidP="00D645A6" w:rsidRDefault="00D645A6" w14:paraId="45EA98A1"/>
    <w:p w:rsidR="00D645A6" w:rsidP="008A706E" w:rsidRDefault="00D645A6" w14:paraId="04AF461D">
      <w:pPr>
        <w:jc w:val="both"/>
        <w:rPr>
          <w:rFonts w:ascii="Candara" w:hAnsi="Candara" w:cs="Arial"/>
          <w:b/>
          <w:bCs/>
          <w:smallCaps/>
          <w:sz w:val="28"/>
        </w:rPr>
      </w:pPr>
    </w:p>
    <w:p w:rsidR="00136AA4" w:rsidP="008A706E" w:rsidRDefault="00136AA4" w14:paraId="63D56156">
      <w:pPr>
        <w:jc w:val="both"/>
        <w:rPr>
          <w:rFonts w:ascii="Candara" w:hAnsi="Candara" w:cs="Arial"/>
          <w:b/>
          <w:bCs/>
          <w:smallCaps/>
          <w:sz w:val="28"/>
        </w:rPr>
      </w:pPr>
    </w:p>
    <w:p w:rsidRPr="00250D41" w:rsidR="00B43B99" w:rsidP="00800C3B" w:rsidRDefault="00B43B99" w14:paraId="1D7837E6">
      <w:pPr>
        <w:jc w:val="both"/>
        <w:rPr>
          <w:rFonts w:ascii="Candara" w:hAnsi="Candara" w:cs="Arial"/>
          <w:b/>
          <w:bCs/>
          <w:u w:val="single"/>
        </w:rPr>
      </w:pPr>
    </w:p>
    <w:p w:rsidRPr="00CC3230" w:rsidR="00800C3B" w:rsidP="00800C3B" w:rsidRDefault="00800C3B" w14:paraId="65E89F18">
      <w:pPr>
        <w:jc w:val="both"/>
        <w:rPr>
          <w:rFonts w:ascii="Candara" w:hAnsi="Candara" w:cs="Arial"/>
          <w:b/>
          <w:bCs/>
          <w:u w:val="single"/>
          <w:lang w:val="en-US"/>
        </w:rPr>
      </w:pPr>
      <w:proofErr w:type="spellStart"/>
      <w:r w:rsidRPr="00CC3230">
        <w:rPr>
          <w:rFonts w:ascii="Candara" w:hAnsi="Candara" w:cs="Arial"/>
          <w:b/>
          <w:bCs/>
          <w:u w:val="single"/>
          <w:lang w:val="en-US"/>
        </w:rPr>
        <w:t>Acronyme</w:t>
      </w:r>
      <w:proofErr w:type="spellEnd"/>
    </w:p>
    <w:p w:rsidRPr="00CC3230" w:rsidR="00800C3B" w:rsidP="00800C3B" w:rsidRDefault="00800C3B" w14:paraId="59607831">
      <w:pPr>
        <w:jc w:val="both"/>
        <w:rPr>
          <w:rFonts w:ascii="Candara" w:hAnsi="Candara" w:cs="Arial"/>
          <w:b/>
          <w:bCs/>
          <w:u w:val="single"/>
          <w:lang w:val="en-US"/>
        </w:rPr>
      </w:pPr>
    </w:p>
    <w:p w:rsidRPr="00361A71" w:rsidR="00800C3B" w:rsidP="00800C3B" w:rsidRDefault="00136AA4" w14:paraId="58C6792F">
      <w:pPr>
        <w:jc w:val="both"/>
        <w:rPr>
          <w:rFonts w:ascii="Candara" w:hAnsi="Candara" w:cs="Arial"/>
          <w:bCs/>
          <w:lang w:val="en-US"/>
        </w:rPr>
      </w:pPr>
      <w:r>
        <w:rPr>
          <w:rFonts w:ascii="Candara" w:hAnsi="Candara" w:cs="Arial"/>
          <w:bCs/>
          <w:lang w:val="en-US"/>
        </w:rPr>
        <w:t>BPPS</w:t>
      </w:r>
      <w:r w:rsidRPr="00361A71" w:rsidR="00800C3B">
        <w:rPr>
          <w:rFonts w:ascii="Candara" w:hAnsi="Candara" w:cs="Arial"/>
          <w:bCs/>
          <w:lang w:val="en-US"/>
        </w:rPr>
        <w:t xml:space="preserve">: Bureau </w:t>
      </w:r>
      <w:r>
        <w:rPr>
          <w:rFonts w:ascii="Candara" w:hAnsi="Candara" w:cs="Arial"/>
          <w:bCs/>
          <w:lang w:val="en-US"/>
        </w:rPr>
        <w:t xml:space="preserve">for Policy and </w:t>
      </w:r>
      <w:proofErr w:type="spellStart"/>
      <w:r>
        <w:rPr>
          <w:rFonts w:ascii="Candara" w:hAnsi="Candara" w:cs="Arial"/>
          <w:bCs/>
          <w:lang w:val="en-US"/>
        </w:rPr>
        <w:t>Programme</w:t>
      </w:r>
      <w:proofErr w:type="spellEnd"/>
      <w:r>
        <w:rPr>
          <w:rFonts w:ascii="Candara" w:hAnsi="Candara" w:cs="Arial"/>
          <w:bCs/>
          <w:lang w:val="en-US"/>
        </w:rPr>
        <w:t xml:space="preserve"> Support </w:t>
      </w:r>
    </w:p>
    <w:p w:rsidRPr="00361A71" w:rsidR="00800C3B" w:rsidP="00800C3B" w:rsidRDefault="00800C3B" w14:paraId="637287EA">
      <w:pPr>
        <w:jc w:val="both"/>
        <w:rPr>
          <w:rFonts w:ascii="Candara" w:hAnsi="Candara" w:cs="Arial"/>
          <w:bCs/>
        </w:rPr>
      </w:pPr>
      <w:r w:rsidRPr="00361A71">
        <w:rPr>
          <w:rFonts w:ascii="Candara" w:hAnsi="Candara" w:cs="Arial"/>
          <w:bCs/>
        </w:rPr>
        <w:t>CSM : Conseil Supérieur de la Magistrature</w:t>
      </w:r>
    </w:p>
    <w:p w:rsidRPr="00361A71" w:rsidR="00800C3B" w:rsidP="00800C3B" w:rsidRDefault="00800C3B" w14:paraId="41617D4B">
      <w:pPr>
        <w:jc w:val="both"/>
        <w:rPr>
          <w:rFonts w:ascii="Candara" w:hAnsi="Candara" w:cs="Arial"/>
          <w:bCs/>
        </w:rPr>
      </w:pPr>
      <w:r w:rsidRPr="00361A71">
        <w:rPr>
          <w:rFonts w:ascii="Candara" w:hAnsi="Candara" w:cs="Arial"/>
          <w:bCs/>
        </w:rPr>
        <w:t>EGJ : Etat généraux de la Justice</w:t>
      </w:r>
    </w:p>
    <w:p w:rsidRPr="00361A71" w:rsidR="00800C3B" w:rsidP="00800C3B" w:rsidRDefault="00800C3B" w14:paraId="71789024">
      <w:pPr>
        <w:jc w:val="both"/>
        <w:rPr>
          <w:rFonts w:ascii="Candara" w:hAnsi="Candara" w:cs="Arial"/>
          <w:bCs/>
        </w:rPr>
      </w:pPr>
      <w:r w:rsidRPr="00361A71">
        <w:rPr>
          <w:rFonts w:ascii="Candara" w:hAnsi="Candara" w:cs="Arial"/>
          <w:bCs/>
        </w:rPr>
        <w:t>IGSJ: Inspection Générale des Services Judiciaire</w:t>
      </w:r>
    </w:p>
    <w:p w:rsidRPr="00361A71" w:rsidR="00800C3B" w:rsidP="00800C3B" w:rsidRDefault="00800C3B" w14:paraId="511A2111">
      <w:pPr>
        <w:jc w:val="both"/>
        <w:rPr>
          <w:rFonts w:ascii="Candara" w:hAnsi="Candara" w:cs="Arial"/>
          <w:bCs/>
        </w:rPr>
      </w:pPr>
      <w:r w:rsidRPr="00361A71">
        <w:rPr>
          <w:rFonts w:ascii="Candara" w:hAnsi="Candara" w:cs="Arial"/>
          <w:bCs/>
        </w:rPr>
        <w:t>I4S: stratégie internationale d’appui à la sécurité et la stabilisation</w:t>
      </w:r>
    </w:p>
    <w:p w:rsidRPr="00361A71" w:rsidR="00800C3B" w:rsidP="00800C3B" w:rsidRDefault="00800C3B" w14:paraId="2F48253A">
      <w:pPr>
        <w:jc w:val="both"/>
        <w:rPr>
          <w:rFonts w:ascii="Candara" w:hAnsi="Candara" w:cs="Arial"/>
          <w:bCs/>
        </w:rPr>
      </w:pPr>
      <w:r w:rsidRPr="00361A71">
        <w:rPr>
          <w:rFonts w:ascii="Candara" w:hAnsi="Candara" w:cs="Arial"/>
          <w:bCs/>
        </w:rPr>
        <w:t>MJDH</w:t>
      </w:r>
      <w:r w:rsidRPr="00361A71">
        <w:rPr>
          <w:rFonts w:ascii="Candara" w:hAnsi="Candara" w:cs="Arial"/>
          <w:bCs/>
        </w:rPr>
        <w:tab/>
      </w:r>
      <w:r w:rsidRPr="00361A71">
        <w:rPr>
          <w:rFonts w:ascii="Candara" w:hAnsi="Candara" w:cs="Arial"/>
          <w:bCs/>
        </w:rPr>
        <w:t>: Ministère de la Justice et Droits Humains</w:t>
      </w:r>
    </w:p>
    <w:p w:rsidRPr="00361A71" w:rsidR="00800C3B" w:rsidP="00800C3B" w:rsidRDefault="00800C3B" w14:paraId="1F7BEA3B">
      <w:pPr>
        <w:jc w:val="both"/>
        <w:rPr>
          <w:rFonts w:ascii="Candara" w:hAnsi="Candara" w:cs="Arial"/>
          <w:bCs/>
        </w:rPr>
      </w:pPr>
      <w:r w:rsidRPr="00361A71">
        <w:rPr>
          <w:rFonts w:ascii="Candara" w:hAnsi="Candara" w:cs="Arial"/>
          <w:bCs/>
        </w:rPr>
        <w:t>MONUSCO : Mission de l’Organisation des Nations Unies pour la Stabilisation en RDC</w:t>
      </w:r>
    </w:p>
    <w:p w:rsidRPr="00361A71" w:rsidR="00800C3B" w:rsidP="00800C3B" w:rsidRDefault="00800C3B" w14:paraId="47AEC51A">
      <w:pPr>
        <w:jc w:val="both"/>
        <w:rPr>
          <w:rFonts w:ascii="Candara" w:hAnsi="Candara" w:cs="Arial"/>
          <w:bCs/>
        </w:rPr>
      </w:pPr>
      <w:r w:rsidRPr="00361A71">
        <w:rPr>
          <w:rFonts w:ascii="Candara" w:hAnsi="Candara" w:cs="Arial"/>
          <w:bCs/>
        </w:rPr>
        <w:t>ONUDC : Office des Nations Unies contre la drogue et le crime</w:t>
      </w:r>
    </w:p>
    <w:p w:rsidRPr="00361A71" w:rsidR="00800C3B" w:rsidP="00800C3B" w:rsidRDefault="00800C3B" w14:paraId="1E5BAFCB">
      <w:pPr>
        <w:jc w:val="both"/>
        <w:rPr>
          <w:rFonts w:ascii="Candara" w:hAnsi="Candara" w:cs="Arial"/>
          <w:bCs/>
        </w:rPr>
      </w:pPr>
      <w:r w:rsidRPr="00361A71">
        <w:rPr>
          <w:rFonts w:ascii="Candara" w:hAnsi="Candara" w:cs="Arial"/>
          <w:bCs/>
        </w:rPr>
        <w:t>OPJ : Officier de police judiciaire</w:t>
      </w:r>
    </w:p>
    <w:p w:rsidRPr="00361A71" w:rsidR="00800C3B" w:rsidP="00800C3B" w:rsidRDefault="00800C3B" w14:paraId="663FF4E6">
      <w:pPr>
        <w:jc w:val="both"/>
        <w:rPr>
          <w:rFonts w:ascii="Candara" w:hAnsi="Candara" w:cs="Arial"/>
          <w:bCs/>
        </w:rPr>
      </w:pPr>
      <w:r w:rsidRPr="00361A71">
        <w:rPr>
          <w:rFonts w:ascii="Candara" w:hAnsi="Candara" w:cs="Arial"/>
          <w:bCs/>
        </w:rPr>
        <w:t>LIVBG : Projet de lutte contre les violences basées sur le genre</w:t>
      </w:r>
    </w:p>
    <w:p w:rsidRPr="00361A71" w:rsidR="00800C3B" w:rsidP="00800C3B" w:rsidRDefault="00800C3B" w14:paraId="024A19C2">
      <w:pPr>
        <w:jc w:val="both"/>
        <w:rPr>
          <w:rFonts w:ascii="Candara" w:hAnsi="Candara" w:cs="Arial"/>
          <w:bCs/>
        </w:rPr>
      </w:pPr>
      <w:r w:rsidRPr="00361A71">
        <w:rPr>
          <w:rFonts w:ascii="Candara" w:hAnsi="Candara" w:cs="Arial"/>
          <w:bCs/>
        </w:rPr>
        <w:t>PRO DOC : Document de Projet (Project Document)</w:t>
      </w:r>
    </w:p>
    <w:p w:rsidRPr="00361A71" w:rsidR="00800C3B" w:rsidP="00800C3B" w:rsidRDefault="00800C3B" w14:paraId="0A54FE87">
      <w:pPr>
        <w:jc w:val="both"/>
        <w:rPr>
          <w:rFonts w:ascii="Candara" w:hAnsi="Candara" w:cs="Arial"/>
          <w:bCs/>
        </w:rPr>
      </w:pPr>
      <w:r w:rsidRPr="00361A71">
        <w:rPr>
          <w:rFonts w:ascii="Candara" w:hAnsi="Candara" w:cs="Arial"/>
          <w:bCs/>
        </w:rPr>
        <w:t>PTA : Plan de Travail Annuel</w:t>
      </w:r>
    </w:p>
    <w:p w:rsidRPr="00361A71" w:rsidR="00800C3B" w:rsidP="00800C3B" w:rsidRDefault="00800C3B" w14:paraId="2E0875A9">
      <w:pPr>
        <w:jc w:val="both"/>
        <w:rPr>
          <w:rFonts w:ascii="Candara" w:hAnsi="Candara" w:cs="Arial"/>
          <w:bCs/>
        </w:rPr>
      </w:pPr>
      <w:r w:rsidRPr="00361A71">
        <w:rPr>
          <w:rFonts w:ascii="Candara" w:hAnsi="Candara" w:cs="Arial"/>
          <w:bCs/>
        </w:rPr>
        <w:t>PTF : Partenaire technique et financier</w:t>
      </w:r>
    </w:p>
    <w:p w:rsidRPr="00361A71" w:rsidR="00800C3B" w:rsidP="00800C3B" w:rsidRDefault="00800C3B" w14:paraId="3F393807">
      <w:pPr>
        <w:jc w:val="both"/>
        <w:rPr>
          <w:rFonts w:ascii="Candara" w:hAnsi="Candara" w:cs="Arial"/>
          <w:bCs/>
        </w:rPr>
      </w:pPr>
      <w:r w:rsidRPr="00361A71">
        <w:rPr>
          <w:rFonts w:ascii="Candara" w:hAnsi="Candara" w:cs="Arial"/>
          <w:bCs/>
        </w:rPr>
        <w:t xml:space="preserve">PPAJ : Programme pluriannuel  des Nations Unies pour l’appui à la Justice en RDC </w:t>
      </w:r>
    </w:p>
    <w:p w:rsidRPr="00361A71" w:rsidR="00800C3B" w:rsidP="00800C3B" w:rsidRDefault="00800C3B" w14:paraId="25945B4B">
      <w:pPr>
        <w:jc w:val="both"/>
        <w:rPr>
          <w:rFonts w:ascii="Candara" w:hAnsi="Candara" w:cs="Arial"/>
          <w:bCs/>
        </w:rPr>
      </w:pPr>
      <w:r w:rsidRPr="00361A71">
        <w:rPr>
          <w:rFonts w:ascii="Candara" w:hAnsi="Candara" w:cs="Arial"/>
          <w:bCs/>
        </w:rPr>
        <w:t xml:space="preserve">RDC : République Démocratique du Congo </w:t>
      </w:r>
    </w:p>
    <w:p w:rsidRPr="00361A71" w:rsidR="00800C3B" w:rsidP="00800C3B" w:rsidRDefault="00800C3B" w14:paraId="29DB8FC9">
      <w:pPr>
        <w:jc w:val="both"/>
        <w:rPr>
          <w:rFonts w:ascii="Candara" w:hAnsi="Candara" w:cs="Arial"/>
          <w:bCs/>
        </w:rPr>
      </w:pPr>
      <w:r w:rsidRPr="00361A71">
        <w:rPr>
          <w:rFonts w:ascii="Candara" w:hAnsi="Candara" w:cs="Arial"/>
          <w:bCs/>
        </w:rPr>
        <w:t>PNC : Police Nationale Congolaise</w:t>
      </w:r>
    </w:p>
    <w:p w:rsidRPr="00361A71" w:rsidR="00800C3B" w:rsidP="00800C3B" w:rsidRDefault="00800C3B" w14:paraId="3141CB98">
      <w:pPr>
        <w:jc w:val="both"/>
        <w:rPr>
          <w:rFonts w:ascii="Candara" w:hAnsi="Candara" w:cs="Arial"/>
          <w:bCs/>
        </w:rPr>
      </w:pPr>
      <w:r w:rsidRPr="00361A71">
        <w:rPr>
          <w:rFonts w:ascii="Candara" w:hAnsi="Candara" w:cs="Arial"/>
          <w:bCs/>
        </w:rPr>
        <w:t>PNUD : Programme des Nations Unies pour le Développement</w:t>
      </w:r>
    </w:p>
    <w:p w:rsidRPr="00361A71" w:rsidR="00800C3B" w:rsidP="00800C3B" w:rsidRDefault="00800C3B" w14:paraId="56DEC79E">
      <w:pPr>
        <w:jc w:val="both"/>
        <w:rPr>
          <w:rFonts w:ascii="Candara" w:hAnsi="Candara" w:cs="Arial"/>
          <w:bCs/>
        </w:rPr>
      </w:pPr>
      <w:r w:rsidRPr="00361A71">
        <w:rPr>
          <w:rFonts w:ascii="Candara" w:hAnsi="Candara" w:cs="Arial"/>
          <w:bCs/>
        </w:rPr>
        <w:t>UE: Union Européenne</w:t>
      </w:r>
    </w:p>
    <w:p w:rsidRPr="00361A71" w:rsidR="00800C3B" w:rsidP="00800C3B" w:rsidRDefault="00800C3B" w14:paraId="552583A7">
      <w:pPr>
        <w:jc w:val="both"/>
        <w:rPr>
          <w:rFonts w:ascii="Candara" w:hAnsi="Candara" w:cs="Arial"/>
          <w:bCs/>
        </w:rPr>
      </w:pPr>
    </w:p>
    <w:p w:rsidRPr="00361A71" w:rsidR="00800C3B" w:rsidP="00800C3B" w:rsidRDefault="00800C3B" w14:paraId="3B4BBC6B">
      <w:pPr>
        <w:jc w:val="both"/>
        <w:rPr>
          <w:rFonts w:ascii="Candara" w:hAnsi="Candara" w:cs="Arial"/>
          <w:bCs/>
        </w:rPr>
      </w:pPr>
    </w:p>
    <w:p w:rsidRPr="00361A71" w:rsidR="00800C3B" w:rsidP="00800C3B" w:rsidRDefault="00800C3B" w14:paraId="4716A781">
      <w:pPr>
        <w:jc w:val="both"/>
        <w:rPr>
          <w:rFonts w:ascii="Candara" w:hAnsi="Candara" w:cs="Arial"/>
          <w:bCs/>
        </w:rPr>
      </w:pPr>
    </w:p>
    <w:p w:rsidRPr="00361A71" w:rsidR="00800C3B" w:rsidP="00800C3B" w:rsidRDefault="00800C3B" w14:paraId="79CC5E9B">
      <w:pPr>
        <w:jc w:val="both"/>
        <w:rPr>
          <w:rFonts w:ascii="Candara" w:hAnsi="Candara" w:cs="Arial"/>
          <w:bCs/>
        </w:rPr>
      </w:pPr>
    </w:p>
    <w:p w:rsidRPr="00361A71" w:rsidR="00800C3B" w:rsidP="00800C3B" w:rsidRDefault="00800C3B" w14:paraId="13BC9C70">
      <w:pPr>
        <w:jc w:val="both"/>
        <w:rPr>
          <w:rFonts w:ascii="Candara" w:hAnsi="Candara" w:cs="Arial"/>
          <w:bCs/>
        </w:rPr>
      </w:pPr>
    </w:p>
    <w:p w:rsidRPr="00361A71" w:rsidR="00800C3B" w:rsidP="00800C3B" w:rsidRDefault="00800C3B" w14:paraId="248E2CB4">
      <w:pPr>
        <w:jc w:val="both"/>
        <w:rPr>
          <w:rFonts w:ascii="Candara" w:hAnsi="Candara" w:cs="Arial"/>
          <w:bCs/>
        </w:rPr>
      </w:pPr>
    </w:p>
    <w:p w:rsidR="00800C3B" w:rsidP="00800C3B" w:rsidRDefault="00800C3B" w14:paraId="5D39DDF9">
      <w:pPr>
        <w:jc w:val="both"/>
        <w:rPr>
          <w:rFonts w:ascii="Candara" w:hAnsi="Candara" w:cs="Arial"/>
          <w:b/>
          <w:bCs/>
        </w:rPr>
      </w:pPr>
    </w:p>
    <w:p w:rsidR="00800C3B" w:rsidP="00800C3B" w:rsidRDefault="00800C3B" w14:paraId="04CBDAB7">
      <w:pPr>
        <w:jc w:val="both"/>
        <w:rPr>
          <w:rFonts w:ascii="Candara" w:hAnsi="Candara" w:cs="Arial"/>
          <w:b/>
          <w:bCs/>
        </w:rPr>
      </w:pPr>
    </w:p>
    <w:p w:rsidR="00800C3B" w:rsidP="00800C3B" w:rsidRDefault="00800C3B" w14:paraId="2273E969">
      <w:pPr>
        <w:jc w:val="both"/>
        <w:rPr>
          <w:rFonts w:ascii="Candara" w:hAnsi="Candara" w:cs="Arial"/>
          <w:b/>
          <w:bCs/>
        </w:rPr>
      </w:pPr>
    </w:p>
    <w:p w:rsidR="00800C3B" w:rsidP="00800C3B" w:rsidRDefault="00800C3B" w14:paraId="639D54E8">
      <w:pPr>
        <w:jc w:val="both"/>
        <w:rPr>
          <w:rFonts w:ascii="Candara" w:hAnsi="Candara" w:cs="Arial"/>
          <w:b/>
          <w:bCs/>
        </w:rPr>
      </w:pPr>
    </w:p>
    <w:p w:rsidR="00800C3B" w:rsidP="00800C3B" w:rsidRDefault="00800C3B" w14:paraId="47B60EA9">
      <w:pPr>
        <w:jc w:val="both"/>
        <w:rPr>
          <w:rFonts w:ascii="Candara" w:hAnsi="Candara" w:cs="Arial"/>
          <w:b/>
          <w:bCs/>
        </w:rPr>
      </w:pPr>
    </w:p>
    <w:p w:rsidR="00800C3B" w:rsidP="00800C3B" w:rsidRDefault="00800C3B" w14:paraId="6067F05A">
      <w:pPr>
        <w:jc w:val="both"/>
        <w:rPr>
          <w:rFonts w:ascii="Candara" w:hAnsi="Candara" w:cs="Arial"/>
          <w:b/>
          <w:bCs/>
        </w:rPr>
      </w:pPr>
    </w:p>
    <w:p w:rsidR="00800C3B" w:rsidP="00800C3B" w:rsidRDefault="00800C3B" w14:paraId="52FF67E3">
      <w:pPr>
        <w:jc w:val="both"/>
        <w:rPr>
          <w:rFonts w:ascii="Candara" w:hAnsi="Candara" w:cs="Arial"/>
          <w:b/>
          <w:bCs/>
        </w:rPr>
      </w:pPr>
    </w:p>
    <w:p w:rsidR="00800C3B" w:rsidP="00800C3B" w:rsidRDefault="00800C3B" w14:paraId="0981FFF5">
      <w:pPr>
        <w:jc w:val="both"/>
        <w:rPr>
          <w:rFonts w:ascii="Candara" w:hAnsi="Candara" w:cs="Arial"/>
          <w:b/>
          <w:bCs/>
        </w:rPr>
      </w:pPr>
    </w:p>
    <w:p w:rsidR="00800C3B" w:rsidP="00800C3B" w:rsidRDefault="00800C3B" w14:paraId="6CA68285">
      <w:pPr>
        <w:jc w:val="both"/>
        <w:rPr>
          <w:rFonts w:ascii="Candara" w:hAnsi="Candara" w:cs="Arial"/>
          <w:b/>
          <w:bCs/>
        </w:rPr>
      </w:pPr>
    </w:p>
    <w:p w:rsidR="00800C3B" w:rsidP="00800C3B" w:rsidRDefault="00800C3B" w14:paraId="5E953125">
      <w:pPr>
        <w:jc w:val="both"/>
        <w:rPr>
          <w:rFonts w:ascii="Candara" w:hAnsi="Candara" w:cs="Arial"/>
          <w:b/>
          <w:bCs/>
        </w:rPr>
      </w:pPr>
    </w:p>
    <w:p w:rsidR="00800C3B" w:rsidP="00800C3B" w:rsidRDefault="00800C3B" w14:paraId="23AE554B">
      <w:pPr>
        <w:jc w:val="both"/>
        <w:rPr>
          <w:rFonts w:ascii="Candara" w:hAnsi="Candara" w:cs="Arial"/>
          <w:b/>
          <w:bCs/>
        </w:rPr>
      </w:pPr>
    </w:p>
    <w:p w:rsidR="00800C3B" w:rsidP="00800C3B" w:rsidRDefault="00800C3B" w14:paraId="0185C28F">
      <w:pPr>
        <w:jc w:val="both"/>
        <w:rPr>
          <w:rFonts w:ascii="Candara" w:hAnsi="Candara" w:cs="Arial"/>
          <w:b/>
          <w:bCs/>
        </w:rPr>
      </w:pPr>
    </w:p>
    <w:p w:rsidR="001B2735" w:rsidP="00800C3B" w:rsidRDefault="001B2735" w14:paraId="6D2483F5">
      <w:pPr>
        <w:jc w:val="both"/>
        <w:rPr>
          <w:rFonts w:ascii="Candara" w:hAnsi="Candara" w:cs="Arial"/>
          <w:b/>
          <w:bCs/>
        </w:rPr>
      </w:pPr>
    </w:p>
    <w:p w:rsidRPr="00894FDB" w:rsidR="001B2735" w:rsidP="00800C3B" w:rsidRDefault="001B2735" w14:paraId="118CEFCD">
      <w:pPr>
        <w:jc w:val="both"/>
        <w:rPr>
          <w:rFonts w:ascii="Candara" w:hAnsi="Candara" w:cs="Arial"/>
          <w:b/>
          <w:bCs/>
        </w:rPr>
      </w:pPr>
    </w:p>
    <w:p w:rsidRPr="00894FDB" w:rsidR="00800C3B" w:rsidP="00800C3B" w:rsidRDefault="00800C3B" w14:paraId="17423204">
      <w:pPr>
        <w:jc w:val="both"/>
        <w:rPr>
          <w:rFonts w:ascii="Candara" w:hAnsi="Candara" w:cs="Arial"/>
          <w:b/>
          <w:bCs/>
        </w:rPr>
      </w:pPr>
    </w:p>
    <w:p w:rsidR="00800C3B" w:rsidP="001B4E6C" w:rsidRDefault="00800C3B" w14:paraId="38A3B811">
      <w:pPr>
        <w:pStyle w:val="Titre2"/>
        <w:jc w:val="both"/>
        <w:rPr>
          <w:rFonts w:ascii="Candara" w:hAnsi="Candara"/>
          <w:sz w:val="6"/>
          <w:szCs w:val="6"/>
        </w:rPr>
      </w:pPr>
    </w:p>
    <w:p w:rsidRPr="001B2735" w:rsidR="001B2735" w:rsidP="001B2735" w:rsidRDefault="001B2735" w14:paraId="018259A3"/>
    <w:p w:rsidRPr="003638C2" w:rsidR="001B4E6C" w:rsidP="001B4E6C" w:rsidRDefault="001B4E6C" w14:paraId="3D946AA9">
      <w:pPr>
        <w:pStyle w:val="Titre2"/>
        <w:jc w:val="both"/>
        <w:rPr>
          <w:rFonts w:ascii="Candara" w:hAnsi="Candara"/>
          <w:sz w:val="24"/>
          <w:szCs w:val="24"/>
        </w:rPr>
      </w:pPr>
      <w:r w:rsidRPr="003638C2">
        <w:rPr>
          <w:rFonts w:ascii="Candara" w:hAnsi="Candara"/>
          <w:sz w:val="24"/>
          <w:szCs w:val="24"/>
        </w:rPr>
        <w:lastRenderedPageBreak/>
        <w:t>I. INTRODUCTION</w:t>
      </w:r>
    </w:p>
    <w:p w:rsidR="001B4E6C" w:rsidP="001B4E6C" w:rsidRDefault="001B4E6C" w14:paraId="47B1E922">
      <w:pPr>
        <w:ind w:left="720"/>
        <w:jc w:val="both"/>
        <w:rPr>
          <w:rFonts w:ascii="Candara" w:hAnsi="Candara" w:cs="Arial"/>
          <w:b/>
          <w:bCs/>
        </w:rPr>
      </w:pPr>
    </w:p>
    <w:p w:rsidRPr="007E12AB" w:rsidR="001B4E6C" w:rsidP="001B4E6C" w:rsidRDefault="001B4E6C" w14:paraId="7DBFA1F7">
      <w:pPr>
        <w:numPr>
          <w:ilvl w:val="0"/>
          <w:numId w:val="1"/>
        </w:numPr>
        <w:jc w:val="both"/>
        <w:rPr>
          <w:rFonts w:ascii="Candara" w:hAnsi="Candara" w:cs="Arial"/>
          <w:b/>
          <w:bCs/>
        </w:rPr>
      </w:pPr>
      <w:r w:rsidRPr="007E12AB">
        <w:rPr>
          <w:rFonts w:ascii="Candara" w:hAnsi="Candara" w:cs="Arial"/>
          <w:b/>
          <w:bCs/>
        </w:rPr>
        <w:t>Objectifs du projet.</w:t>
      </w:r>
    </w:p>
    <w:p w:rsidRPr="00020A88" w:rsidR="001B4E6C" w:rsidP="001B4E6C" w:rsidRDefault="001B4E6C" w14:paraId="78177F12">
      <w:pPr>
        <w:jc w:val="both"/>
        <w:rPr>
          <w:rFonts w:ascii="Candara" w:hAnsi="Candara"/>
        </w:rPr>
      </w:pPr>
      <w:r w:rsidRPr="00020A88">
        <w:rPr>
          <w:rFonts w:ascii="Candara" w:hAnsi="Candara" w:eastAsia="MS Mincho"/>
          <w:bCs/>
          <w:lang w:eastAsia="en-US"/>
        </w:rPr>
        <w:t xml:space="preserve">Le Programme Pluriannuel du Gouvernement et des Nations Unies pour l’Appui à la Justice en République Démocratique du Congo (PPAJ) </w:t>
      </w:r>
      <w:r w:rsidR="00A67769">
        <w:rPr>
          <w:rFonts w:ascii="Candara" w:hAnsi="Candara" w:eastAsia="MS Mincho"/>
          <w:bCs/>
          <w:lang w:eastAsia="en-US"/>
        </w:rPr>
        <w:t xml:space="preserve">mis en </w:t>
      </w:r>
      <w:r w:rsidR="00727815">
        <w:rPr>
          <w:rFonts w:ascii="Candara" w:hAnsi="Candara" w:eastAsia="MS Mincho"/>
          <w:bCs/>
          <w:lang w:eastAsia="en-US"/>
        </w:rPr>
        <w:t>œuvre</w:t>
      </w:r>
      <w:r w:rsidR="00A67769">
        <w:rPr>
          <w:rFonts w:ascii="Candara" w:hAnsi="Candara" w:eastAsia="MS Mincho"/>
          <w:bCs/>
          <w:lang w:eastAsia="en-US"/>
        </w:rPr>
        <w:t xml:space="preserve"> conjointement par le PNUD et la MONUSCO </w:t>
      </w:r>
      <w:r w:rsidRPr="00020A88">
        <w:rPr>
          <w:rFonts w:ascii="Candara" w:hAnsi="Candara" w:eastAsia="MS Mincho"/>
          <w:bCs/>
          <w:lang w:eastAsia="en-US"/>
        </w:rPr>
        <w:t>est axé sur le renforcement de la chaîne pénale. Il</w:t>
      </w:r>
      <w:r w:rsidRPr="00020A88">
        <w:rPr>
          <w:rFonts w:ascii="Candara" w:hAnsi="Candara"/>
          <w:lang w:val="fr-CH"/>
        </w:rPr>
        <w:t xml:space="preserve"> vise à concevoir et à développer </w:t>
      </w:r>
      <w:r w:rsidRPr="00020A88">
        <w:rPr>
          <w:rFonts w:ascii="Candara" w:hAnsi="Candara"/>
        </w:rPr>
        <w:t>un ensemble d’activités destinées à renforcer les capacités techniques et opérationnelles de tous les maillons de la chaîne pénale afin de permettre à chacun des acteurs de jouer pleinement son rôle pour aboutir à un meilleur équilibre entre l’offre et la demande de Justice.</w:t>
      </w:r>
    </w:p>
    <w:p w:rsidR="001B4E6C" w:rsidP="001B4E6C" w:rsidRDefault="001B4E6C" w14:paraId="0B2D8E24">
      <w:pPr>
        <w:ind w:left="720"/>
        <w:jc w:val="both"/>
        <w:rPr>
          <w:rFonts w:ascii="Candara" w:hAnsi="Candara"/>
        </w:rPr>
      </w:pPr>
    </w:p>
    <w:p w:rsidRPr="00317AF4" w:rsidR="001B4E6C" w:rsidP="001B4E6C" w:rsidRDefault="001B4E6C" w14:paraId="7CA548AC">
      <w:pPr>
        <w:numPr>
          <w:ilvl w:val="0"/>
          <w:numId w:val="1"/>
        </w:numPr>
        <w:jc w:val="both"/>
        <w:rPr>
          <w:rFonts w:ascii="Candara" w:hAnsi="Candara" w:cs="Arial"/>
          <w:b/>
          <w:bCs/>
        </w:rPr>
      </w:pPr>
      <w:r w:rsidRPr="00317AF4">
        <w:rPr>
          <w:rFonts w:ascii="Candara" w:hAnsi="Candara" w:cs="Arial"/>
          <w:b/>
          <w:bCs/>
        </w:rPr>
        <w:t>Bénéficiaires, groupes cibles et zones d’intervention du projet.</w:t>
      </w:r>
    </w:p>
    <w:p w:rsidRPr="00020A88" w:rsidR="001B4E6C" w:rsidP="001B4E6C" w:rsidRDefault="001B4E6C" w14:paraId="0DBF9FC5">
      <w:pPr>
        <w:jc w:val="both"/>
        <w:rPr>
          <w:rFonts w:ascii="Candara" w:hAnsi="Candara" w:cs="Arial"/>
          <w:bCs/>
        </w:rPr>
      </w:pPr>
      <w:r w:rsidRPr="00020A88">
        <w:rPr>
          <w:rFonts w:ascii="Candara" w:hAnsi="Candara" w:cs="Arial"/>
          <w:bCs/>
        </w:rPr>
        <w:t>Les principaux bénéficiaires de ce programme sont les institutions intervenant dans le cadre de la chaine pénale, telles que le Conseil Supérieur de la Magistrature</w:t>
      </w:r>
      <w:r w:rsidR="00727815">
        <w:rPr>
          <w:rFonts w:ascii="Candara" w:hAnsi="Candara" w:cs="Arial"/>
          <w:bCs/>
        </w:rPr>
        <w:t xml:space="preserve"> (CSM)</w:t>
      </w:r>
      <w:r w:rsidRPr="00020A88">
        <w:rPr>
          <w:rFonts w:ascii="Candara" w:hAnsi="Candara" w:cs="Arial"/>
          <w:bCs/>
        </w:rPr>
        <w:t>, les cours, tribunaux et parquets, l’administration pénitentiaire, la police judiciaire, le Ministère de la Justice et Droits Humains</w:t>
      </w:r>
      <w:r w:rsidR="00727815">
        <w:rPr>
          <w:rFonts w:ascii="Candara" w:hAnsi="Candara" w:cs="Arial"/>
          <w:bCs/>
        </w:rPr>
        <w:t xml:space="preserve"> (MJDH)</w:t>
      </w:r>
      <w:r w:rsidRPr="00020A88">
        <w:rPr>
          <w:rFonts w:ascii="Candara" w:hAnsi="Candara" w:cs="Arial"/>
          <w:bCs/>
        </w:rPr>
        <w:t xml:space="preserve"> ainsi que le Groupe T</w:t>
      </w:r>
      <w:r w:rsidRPr="00020A88" w:rsidR="003B0FB4">
        <w:rPr>
          <w:rFonts w:ascii="Candara" w:hAnsi="Candara" w:cs="Arial"/>
          <w:bCs/>
        </w:rPr>
        <w:t>hématique</w:t>
      </w:r>
      <w:r w:rsidRPr="00020A88">
        <w:rPr>
          <w:rFonts w:ascii="Candara" w:hAnsi="Candara" w:cs="Arial"/>
          <w:bCs/>
        </w:rPr>
        <w:t>. In fine</w:t>
      </w:r>
      <w:r w:rsidRPr="00020A88" w:rsidR="003B0FB4">
        <w:rPr>
          <w:rFonts w:ascii="Candara" w:hAnsi="Candara" w:cs="Arial"/>
          <w:bCs/>
        </w:rPr>
        <w:t>,</w:t>
      </w:r>
      <w:r w:rsidRPr="00020A88">
        <w:rPr>
          <w:rFonts w:ascii="Candara" w:hAnsi="Candara" w:cs="Arial"/>
          <w:bCs/>
        </w:rPr>
        <w:t xml:space="preserve"> les populations en général bénéficieront des fruits de la réforme du secteur de la justice qui a pour objectif essentiel d’améliorer la prestation des services de la justice et la protection des droits humains.</w:t>
      </w:r>
      <w:r w:rsidRPr="00020A88" w:rsidR="003B0FB4">
        <w:rPr>
          <w:rFonts w:ascii="Candara" w:hAnsi="Candara" w:cs="Arial"/>
          <w:bCs/>
        </w:rPr>
        <w:t xml:space="preserve"> Les interventions du PPAJ se concentrent dans les régions du Sud Kivu, Nord Kivu, et de l’</w:t>
      </w:r>
      <w:proofErr w:type="spellStart"/>
      <w:r w:rsidRPr="00020A88" w:rsidR="003B0FB4">
        <w:rPr>
          <w:rFonts w:ascii="Candara" w:hAnsi="Candara" w:cs="Arial"/>
          <w:bCs/>
        </w:rPr>
        <w:t>Ituri</w:t>
      </w:r>
      <w:proofErr w:type="spellEnd"/>
      <w:r w:rsidRPr="00020A88" w:rsidR="003B0FB4">
        <w:rPr>
          <w:rFonts w:ascii="Candara" w:hAnsi="Candara" w:cs="Arial"/>
          <w:bCs/>
        </w:rPr>
        <w:t xml:space="preserve">. Des activités d’appui ont également lieu dans la région de Kinshasa surtout au niveau du gouvernement national. </w:t>
      </w:r>
    </w:p>
    <w:p w:rsidR="001B4E6C" w:rsidP="001B4E6C" w:rsidRDefault="001B4E6C" w14:paraId="1BECE632">
      <w:pPr>
        <w:ind w:left="720"/>
        <w:jc w:val="both"/>
        <w:rPr>
          <w:rFonts w:ascii="Candara" w:hAnsi="Candara" w:eastAsia="MS Mincho"/>
          <w:bCs/>
          <w:lang w:eastAsia="en-US"/>
        </w:rPr>
      </w:pPr>
      <w:r w:rsidRPr="00F43BB6">
        <w:rPr>
          <w:rFonts w:ascii="Candara" w:hAnsi="Candara"/>
        </w:rPr>
        <w:t xml:space="preserve"> </w:t>
      </w:r>
    </w:p>
    <w:p w:rsidRPr="00B87348" w:rsidR="001B4E6C" w:rsidP="001B4E6C" w:rsidRDefault="001B4E6C" w14:paraId="1C0F08D8">
      <w:pPr>
        <w:pStyle w:val="Paragraphedeliste"/>
        <w:numPr>
          <w:ilvl w:val="0"/>
          <w:numId w:val="1"/>
        </w:numPr>
        <w:jc w:val="both"/>
        <w:rPr>
          <w:rFonts w:ascii="Candara" w:hAnsi="Candara" w:cs="Arial"/>
          <w:bCs/>
        </w:rPr>
      </w:pPr>
      <w:r w:rsidRPr="007E12AB">
        <w:rPr>
          <w:rFonts w:ascii="Candara" w:hAnsi="Candara" w:cs="Arial"/>
          <w:b/>
          <w:bCs/>
        </w:rPr>
        <w:t>Résultats attendus pour la période</w:t>
      </w:r>
      <w:r>
        <w:rPr>
          <w:rFonts w:ascii="Candara" w:hAnsi="Candara" w:cs="Arial"/>
          <w:bCs/>
        </w:rPr>
        <w:t xml:space="preserve"> </w:t>
      </w:r>
    </w:p>
    <w:p w:rsidRPr="00020A88" w:rsidR="001B4E6C" w:rsidP="001B4E6C" w:rsidRDefault="001B4E6C" w14:paraId="536D7A84">
      <w:pPr>
        <w:jc w:val="both"/>
        <w:rPr>
          <w:rFonts w:ascii="Candara" w:hAnsi="Candara" w:cs="Arial"/>
          <w:bCs/>
        </w:rPr>
      </w:pPr>
      <w:r w:rsidRPr="00020A88">
        <w:rPr>
          <w:rFonts w:ascii="Candara" w:hAnsi="Candara" w:cs="Arial"/>
          <w:bCs/>
        </w:rPr>
        <w:t>Les résultats attendus pour la période sous examen sont les suivants :</w:t>
      </w:r>
    </w:p>
    <w:p w:rsidRPr="00C412E4" w:rsidR="00020A88" w:rsidP="00261918" w:rsidRDefault="00020A88" w14:paraId="0CF699B8">
      <w:pPr>
        <w:pStyle w:val="Paragraphedeliste"/>
        <w:numPr>
          <w:ilvl w:val="0"/>
          <w:numId w:val="8"/>
        </w:numPr>
        <w:jc w:val="both"/>
        <w:rPr>
          <w:rFonts w:ascii="Candara" w:hAnsi="Candara" w:cs="Arial"/>
          <w:bCs/>
          <w:sz w:val="20"/>
          <w:szCs w:val="20"/>
        </w:rPr>
      </w:pPr>
      <w:r>
        <w:rPr>
          <w:rFonts w:ascii="Candara" w:hAnsi="Candara" w:cs="Arial"/>
          <w:bCs/>
        </w:rPr>
        <w:t xml:space="preserve">Les capacités des secrétariats des GTJDH provinciaux sont </w:t>
      </w:r>
      <w:r w:rsidR="00C412E4">
        <w:rPr>
          <w:rFonts w:ascii="Candara" w:hAnsi="Candara" w:cs="Arial"/>
          <w:bCs/>
        </w:rPr>
        <w:t>appuyées</w:t>
      </w:r>
      <w:r>
        <w:rPr>
          <w:rFonts w:ascii="Candara" w:hAnsi="Candara" w:cs="Arial"/>
          <w:bCs/>
        </w:rPr>
        <w:t xml:space="preserve"> avec l’organisation de la réunion du comité de pilotage </w:t>
      </w:r>
      <w:r w:rsidR="00C412E4">
        <w:rPr>
          <w:rFonts w:ascii="Candara" w:hAnsi="Candara" w:cs="Arial"/>
          <w:bCs/>
        </w:rPr>
        <w:t>à Bukavu et Bunia</w:t>
      </w:r>
    </w:p>
    <w:p w:rsidRPr="00C412E4" w:rsidR="00C412E4" w:rsidP="00C412E4" w:rsidRDefault="00C412E4" w14:paraId="4852B43E">
      <w:pPr>
        <w:pStyle w:val="Paragraphedeliste"/>
        <w:numPr>
          <w:ilvl w:val="0"/>
          <w:numId w:val="8"/>
        </w:numPr>
        <w:jc w:val="both"/>
        <w:rPr>
          <w:rFonts w:ascii="Candara" w:hAnsi="Candara" w:cs="Arial"/>
          <w:bCs/>
          <w:sz w:val="20"/>
          <w:szCs w:val="20"/>
        </w:rPr>
      </w:pPr>
      <w:r>
        <w:rPr>
          <w:rFonts w:ascii="Candara" w:hAnsi="Candara" w:cs="Arial"/>
          <w:bCs/>
        </w:rPr>
        <w:t xml:space="preserve">La mise en œuvre du plan de renforcement des capacités de la DEP est appuyée avec la remise officielle du matériel à la DEP. </w:t>
      </w:r>
    </w:p>
    <w:p w:rsidRPr="00C412E4" w:rsidR="00C412E4" w:rsidP="00C412E4" w:rsidRDefault="00C412E4" w14:paraId="2A9CE2AD">
      <w:pPr>
        <w:pStyle w:val="Paragraphedeliste"/>
        <w:numPr>
          <w:ilvl w:val="0"/>
          <w:numId w:val="8"/>
        </w:numPr>
        <w:jc w:val="both"/>
        <w:rPr>
          <w:rFonts w:ascii="Candara" w:hAnsi="Candara" w:cs="Arial"/>
          <w:bCs/>
          <w:sz w:val="20"/>
          <w:szCs w:val="20"/>
        </w:rPr>
      </w:pPr>
      <w:r>
        <w:rPr>
          <w:rFonts w:ascii="Candara" w:hAnsi="Candara" w:cs="Arial"/>
          <w:bCs/>
        </w:rPr>
        <w:t xml:space="preserve">L’impression, la distribution et la vulgarisation du Vade-Mecum sur les droits fondamentaux et devoirs du citoyen congolais </w:t>
      </w:r>
    </w:p>
    <w:p w:rsidRPr="00BA0DB2" w:rsidR="00C412E4" w:rsidP="00C412E4" w:rsidRDefault="00BA0DB2" w14:paraId="1249D0B0">
      <w:pPr>
        <w:pStyle w:val="Paragraphedeliste"/>
        <w:numPr>
          <w:ilvl w:val="0"/>
          <w:numId w:val="8"/>
        </w:numPr>
        <w:jc w:val="both"/>
        <w:rPr>
          <w:rFonts w:ascii="Candara" w:hAnsi="Candara" w:cs="Arial"/>
          <w:bCs/>
          <w:sz w:val="20"/>
          <w:szCs w:val="20"/>
        </w:rPr>
      </w:pPr>
      <w:r>
        <w:rPr>
          <w:rFonts w:ascii="Candara" w:hAnsi="Candara" w:cs="Arial"/>
          <w:bCs/>
        </w:rPr>
        <w:t xml:space="preserve">La formation des détenus de la prison de </w:t>
      </w:r>
      <w:proofErr w:type="spellStart"/>
      <w:r>
        <w:rPr>
          <w:rFonts w:ascii="Candara" w:hAnsi="Candara" w:cs="Arial"/>
          <w:bCs/>
        </w:rPr>
        <w:t>Makala</w:t>
      </w:r>
      <w:proofErr w:type="spellEnd"/>
      <w:r>
        <w:rPr>
          <w:rFonts w:ascii="Candara" w:hAnsi="Candara" w:cs="Arial"/>
          <w:bCs/>
        </w:rPr>
        <w:t xml:space="preserve"> et Bukavu sur les activités génératrices de revenus et leur gestion. </w:t>
      </w:r>
    </w:p>
    <w:p w:rsidRPr="00BA0DB2" w:rsidR="00BA0DB2" w:rsidP="00C412E4" w:rsidRDefault="00BA0DB2" w14:paraId="5EFA1A93">
      <w:pPr>
        <w:pStyle w:val="Paragraphedeliste"/>
        <w:numPr>
          <w:ilvl w:val="0"/>
          <w:numId w:val="8"/>
        </w:numPr>
        <w:jc w:val="both"/>
        <w:rPr>
          <w:rFonts w:ascii="Candara" w:hAnsi="Candara" w:cs="Arial"/>
          <w:bCs/>
          <w:sz w:val="20"/>
          <w:szCs w:val="20"/>
        </w:rPr>
      </w:pPr>
      <w:r>
        <w:rPr>
          <w:rFonts w:ascii="Candara" w:hAnsi="Candara" w:cs="Arial"/>
          <w:bCs/>
        </w:rPr>
        <w:t xml:space="preserve">Des fiches individuelles d’identification pénitentiaire et la gestion informatisé des greffes pénitentiaires de Bunia et de Bukavu sont mise en place.  </w:t>
      </w:r>
    </w:p>
    <w:p w:rsidRPr="00BA0DB2" w:rsidR="00BA0DB2" w:rsidP="00BA0DB2" w:rsidRDefault="00BA0DB2" w14:paraId="4FB5EB7A">
      <w:pPr>
        <w:pStyle w:val="Paragraphedeliste"/>
        <w:numPr>
          <w:ilvl w:val="0"/>
          <w:numId w:val="8"/>
        </w:numPr>
        <w:jc w:val="both"/>
        <w:rPr>
          <w:rFonts w:ascii="Candara" w:hAnsi="Candara" w:cs="Arial"/>
          <w:bCs/>
        </w:rPr>
      </w:pPr>
      <w:r>
        <w:rPr>
          <w:rFonts w:ascii="Candara" w:hAnsi="Candara" w:cs="Arial"/>
          <w:bCs/>
        </w:rPr>
        <w:t>U</w:t>
      </w:r>
      <w:r w:rsidRPr="00BA0DB2">
        <w:rPr>
          <w:rFonts w:ascii="Candara" w:hAnsi="Candara" w:cs="Arial"/>
          <w:bCs/>
        </w:rPr>
        <w:t>n règlement d’organisation et de fonctionnement de la Police Judiciaire</w:t>
      </w:r>
      <w:r>
        <w:rPr>
          <w:rFonts w:ascii="Candara" w:hAnsi="Candara" w:cs="Arial"/>
          <w:bCs/>
        </w:rPr>
        <w:t xml:space="preserve"> est rédigé et diffusé. </w:t>
      </w:r>
    </w:p>
    <w:p w:rsidR="00BA0DB2" w:rsidP="00BA0DB2" w:rsidRDefault="00BA0DB2" w14:paraId="1CD35097">
      <w:pPr>
        <w:pStyle w:val="Paragraphedeliste"/>
        <w:numPr>
          <w:ilvl w:val="0"/>
          <w:numId w:val="8"/>
        </w:numPr>
        <w:jc w:val="both"/>
        <w:rPr>
          <w:rFonts w:ascii="Candara" w:hAnsi="Candara" w:cs="Arial"/>
          <w:bCs/>
        </w:rPr>
      </w:pPr>
      <w:r>
        <w:rPr>
          <w:rFonts w:ascii="Candara" w:hAnsi="Candara" w:cs="Arial"/>
          <w:bCs/>
        </w:rPr>
        <w:t>L</w:t>
      </w:r>
      <w:r w:rsidRPr="00BA0DB2">
        <w:rPr>
          <w:rFonts w:ascii="Candara" w:hAnsi="Candara" w:cs="Arial"/>
          <w:bCs/>
        </w:rPr>
        <w:t>a vulgarisation et la mise en œuvre des outils de planific</w:t>
      </w:r>
      <w:r>
        <w:rPr>
          <w:rFonts w:ascii="Candara" w:hAnsi="Candara" w:cs="Arial"/>
          <w:bCs/>
        </w:rPr>
        <w:t xml:space="preserve">ation des activités judiciaires sont appuyées. </w:t>
      </w:r>
    </w:p>
    <w:p w:rsidRPr="00BA0DB2" w:rsidR="00BA0DB2" w:rsidP="00BA0DB2" w:rsidRDefault="00BA0DB2" w14:paraId="143EB22B">
      <w:pPr>
        <w:pStyle w:val="Paragraphedeliste"/>
        <w:numPr>
          <w:ilvl w:val="0"/>
          <w:numId w:val="8"/>
        </w:numPr>
        <w:jc w:val="both"/>
        <w:rPr>
          <w:rFonts w:ascii="Candara" w:hAnsi="Candara" w:cs="Arial"/>
          <w:bCs/>
        </w:rPr>
      </w:pPr>
      <w:r>
        <w:rPr>
          <w:rFonts w:ascii="Candara" w:hAnsi="Candara" w:cs="Arial"/>
          <w:bCs/>
        </w:rPr>
        <w:t>L</w:t>
      </w:r>
      <w:r w:rsidRPr="00BA0DB2">
        <w:rPr>
          <w:rFonts w:ascii="Candara" w:hAnsi="Candara" w:cs="Arial"/>
          <w:bCs/>
        </w:rPr>
        <w:t xml:space="preserve">e CSM et l'IGSJP </w:t>
      </w:r>
      <w:r>
        <w:rPr>
          <w:rFonts w:ascii="Candara" w:hAnsi="Candara" w:cs="Arial"/>
          <w:bCs/>
        </w:rPr>
        <w:t xml:space="preserve">sont appuyés </w:t>
      </w:r>
      <w:r w:rsidRPr="00BA0DB2">
        <w:rPr>
          <w:rFonts w:ascii="Candara" w:hAnsi="Candara" w:cs="Arial"/>
          <w:bCs/>
        </w:rPr>
        <w:t>dans l'organisation des inspections des cours, tribunaux,</w:t>
      </w:r>
      <w:r>
        <w:rPr>
          <w:rFonts w:ascii="Candara" w:hAnsi="Candara" w:cs="Arial"/>
          <w:bCs/>
        </w:rPr>
        <w:t xml:space="preserve"> parquets et prisons à travers un atelier de restitution. </w:t>
      </w:r>
      <w:r w:rsidRPr="00BA0DB2">
        <w:rPr>
          <w:rFonts w:ascii="Candara" w:hAnsi="Candara" w:cs="Arial"/>
          <w:bCs/>
        </w:rPr>
        <w:t xml:space="preserve">               </w:t>
      </w:r>
    </w:p>
    <w:p w:rsidRPr="00A51EE1" w:rsidR="008A706E" w:rsidP="008A706E" w:rsidRDefault="008A706E" w14:paraId="4C4E465A">
      <w:pPr>
        <w:pStyle w:val="Titre2"/>
        <w:jc w:val="both"/>
        <w:rPr>
          <w:rFonts w:ascii="Candara" w:hAnsi="Candara"/>
          <w:sz w:val="24"/>
          <w:szCs w:val="24"/>
        </w:rPr>
      </w:pPr>
      <w:r w:rsidRPr="00A51EE1">
        <w:rPr>
          <w:rFonts w:ascii="Candara" w:hAnsi="Candara"/>
          <w:sz w:val="24"/>
          <w:szCs w:val="24"/>
        </w:rPr>
        <w:t xml:space="preserve">II. CONTEXTE DE MISE EN œuvre </w:t>
      </w:r>
    </w:p>
    <w:p w:rsidR="008A706E" w:rsidP="008A706E" w:rsidRDefault="008A706E" w14:paraId="0CD43BD1">
      <w:pPr>
        <w:jc w:val="both"/>
        <w:rPr>
          <w:rFonts w:ascii="Candara" w:hAnsi="Candara" w:cs="Arial"/>
          <w:b/>
          <w:bCs/>
          <w:sz w:val="20"/>
          <w:szCs w:val="20"/>
        </w:rPr>
      </w:pPr>
    </w:p>
    <w:p w:rsidR="00DB0F4C" w:rsidP="00F876E7" w:rsidRDefault="006925CD" w14:paraId="3BDE9552">
      <w:pPr>
        <w:pStyle w:val="Paragraphedeliste"/>
        <w:numPr>
          <w:ilvl w:val="0"/>
          <w:numId w:val="33"/>
        </w:numPr>
        <w:jc w:val="both"/>
        <w:rPr>
          <w:rFonts w:ascii="Candara" w:hAnsi="Candara" w:cs="Arial"/>
          <w:bCs/>
        </w:rPr>
      </w:pPr>
      <w:r w:rsidRPr="00E77631">
        <w:rPr>
          <w:rFonts w:ascii="Candara" w:hAnsi="Candara" w:cs="Arial"/>
          <w:bCs/>
        </w:rPr>
        <w:t xml:space="preserve">Lors du </w:t>
      </w:r>
      <w:r w:rsidR="00ED190B">
        <w:rPr>
          <w:rFonts w:ascii="Candara" w:hAnsi="Candara" w:cs="Arial"/>
          <w:bCs/>
        </w:rPr>
        <w:t>premier</w:t>
      </w:r>
      <w:r w:rsidR="00DD3706">
        <w:rPr>
          <w:rFonts w:ascii="Candara" w:hAnsi="Candara" w:cs="Arial"/>
          <w:bCs/>
        </w:rPr>
        <w:t xml:space="preserve"> trimestre 2016</w:t>
      </w:r>
      <w:r w:rsidRPr="00E77631">
        <w:rPr>
          <w:rFonts w:ascii="Candara" w:hAnsi="Candara" w:cs="Arial"/>
          <w:bCs/>
        </w:rPr>
        <w:t>, le contexte de la mise en œuvre du PPAJ fut marqué par certains é</w:t>
      </w:r>
      <w:r w:rsidR="003A0C5D">
        <w:rPr>
          <w:rFonts w:ascii="Candara" w:hAnsi="Candara" w:cs="Arial"/>
          <w:bCs/>
        </w:rPr>
        <w:t xml:space="preserve">vénements </w:t>
      </w:r>
      <w:r w:rsidR="001D55F3">
        <w:rPr>
          <w:rFonts w:ascii="Candara" w:hAnsi="Candara" w:cs="Arial"/>
          <w:bCs/>
        </w:rPr>
        <w:t xml:space="preserve">politiques </w:t>
      </w:r>
      <w:r w:rsidR="003A0C5D">
        <w:rPr>
          <w:rFonts w:ascii="Candara" w:hAnsi="Candara" w:cs="Arial"/>
          <w:bCs/>
        </w:rPr>
        <w:t xml:space="preserve">nationaux </w:t>
      </w:r>
      <w:r w:rsidR="001D55F3">
        <w:rPr>
          <w:rFonts w:ascii="Candara" w:hAnsi="Candara" w:cs="Arial"/>
          <w:bCs/>
        </w:rPr>
        <w:t>comme</w:t>
      </w:r>
      <w:r w:rsidR="003A0C5D">
        <w:rPr>
          <w:rFonts w:ascii="Candara" w:hAnsi="Candara" w:cs="Arial"/>
          <w:bCs/>
        </w:rPr>
        <w:t xml:space="preserve"> l’organisation d’une journée ville morte en Février 2016 </w:t>
      </w:r>
      <w:r w:rsidR="001D55F3">
        <w:rPr>
          <w:rFonts w:ascii="Candara" w:hAnsi="Candara" w:cs="Arial"/>
          <w:bCs/>
        </w:rPr>
        <w:t xml:space="preserve">qui </w:t>
      </w:r>
      <w:r w:rsidR="003A0C5D">
        <w:rPr>
          <w:rFonts w:ascii="Candara" w:hAnsi="Candara" w:cs="Arial"/>
          <w:bCs/>
        </w:rPr>
        <w:t xml:space="preserve">a eu comme effet de reporter </w:t>
      </w:r>
      <w:r w:rsidR="006F0461">
        <w:rPr>
          <w:rFonts w:ascii="Candara" w:hAnsi="Candara" w:cs="Arial"/>
          <w:bCs/>
        </w:rPr>
        <w:t>la</w:t>
      </w:r>
      <w:r w:rsidR="00620C5F">
        <w:rPr>
          <w:rFonts w:ascii="Candara" w:hAnsi="Candara" w:cs="Arial"/>
          <w:bCs/>
        </w:rPr>
        <w:t xml:space="preserve"> tenue</w:t>
      </w:r>
      <w:r w:rsidR="00DB0F4C">
        <w:rPr>
          <w:rFonts w:ascii="Candara" w:hAnsi="Candara" w:cs="Arial"/>
          <w:bCs/>
        </w:rPr>
        <w:t xml:space="preserve"> du </w:t>
      </w:r>
      <w:r w:rsidR="00DB0F4C">
        <w:rPr>
          <w:rFonts w:ascii="Candara" w:hAnsi="Candara" w:cs="Arial"/>
          <w:bCs/>
        </w:rPr>
        <w:lastRenderedPageBreak/>
        <w:t xml:space="preserve">comité de pilotage de la RJS </w:t>
      </w:r>
      <w:r w:rsidR="009C670D">
        <w:rPr>
          <w:rFonts w:ascii="Candara" w:hAnsi="Candara" w:cs="Arial"/>
          <w:bCs/>
        </w:rPr>
        <w:t xml:space="preserve">qui devait entre autres approuver le plan de travail 2016 </w:t>
      </w:r>
      <w:r w:rsidR="003A0C5D">
        <w:rPr>
          <w:rFonts w:ascii="Candara" w:hAnsi="Candara" w:cs="Arial"/>
          <w:bCs/>
        </w:rPr>
        <w:t xml:space="preserve">. </w:t>
      </w:r>
    </w:p>
    <w:p w:rsidR="001D55F3" w:rsidP="00F876E7" w:rsidRDefault="003928BC" w14:paraId="7FF8B670">
      <w:pPr>
        <w:pStyle w:val="Paragraphedeliste"/>
        <w:numPr>
          <w:ilvl w:val="0"/>
          <w:numId w:val="33"/>
        </w:numPr>
        <w:jc w:val="both"/>
        <w:rPr>
          <w:rFonts w:ascii="Candara" w:hAnsi="Candara" w:cs="Arial"/>
          <w:bCs/>
        </w:rPr>
      </w:pPr>
      <w:r>
        <w:rPr>
          <w:rFonts w:ascii="Candara" w:hAnsi="Candara" w:cs="Arial"/>
          <w:bCs/>
        </w:rPr>
        <w:t>Le</w:t>
      </w:r>
      <w:r w:rsidR="009C670D">
        <w:rPr>
          <w:rFonts w:ascii="Candara" w:hAnsi="Candara" w:cs="Arial"/>
          <w:bCs/>
        </w:rPr>
        <w:t xml:space="preserve"> contexte fut </w:t>
      </w:r>
      <w:r>
        <w:rPr>
          <w:rFonts w:ascii="Candara" w:hAnsi="Candara" w:cs="Arial"/>
          <w:bCs/>
        </w:rPr>
        <w:t xml:space="preserve">aussi </w:t>
      </w:r>
      <w:r w:rsidR="009C670D">
        <w:rPr>
          <w:rFonts w:ascii="Candara" w:hAnsi="Candara" w:cs="Arial"/>
          <w:bCs/>
        </w:rPr>
        <w:t>marqué par l’organisation</w:t>
      </w:r>
      <w:r w:rsidR="00DB0F4C">
        <w:rPr>
          <w:rFonts w:ascii="Candara" w:hAnsi="Candara" w:cs="Arial"/>
          <w:bCs/>
        </w:rPr>
        <w:t xml:space="preserve"> des élections provinciales en Mars 2016</w:t>
      </w:r>
      <w:r w:rsidR="00620C5F">
        <w:rPr>
          <w:rFonts w:ascii="Candara" w:hAnsi="Candara" w:cs="Arial"/>
          <w:bCs/>
        </w:rPr>
        <w:t>. A</w:t>
      </w:r>
      <w:r w:rsidR="001D55F3">
        <w:rPr>
          <w:rFonts w:ascii="Candara" w:hAnsi="Candara" w:cs="Arial"/>
          <w:bCs/>
        </w:rPr>
        <w:t>insi</w:t>
      </w:r>
      <w:r w:rsidR="009C670D">
        <w:rPr>
          <w:rFonts w:ascii="Candara" w:hAnsi="Candara" w:cs="Arial"/>
          <w:bCs/>
        </w:rPr>
        <w:t>,</w:t>
      </w:r>
      <w:r w:rsidR="001D55F3">
        <w:rPr>
          <w:rFonts w:ascii="Candara" w:hAnsi="Candara" w:cs="Arial"/>
          <w:bCs/>
        </w:rPr>
        <w:t xml:space="preserve"> </w:t>
      </w:r>
      <w:r w:rsidR="009C670D">
        <w:rPr>
          <w:rFonts w:ascii="Candara" w:hAnsi="Candara" w:cs="Arial"/>
          <w:bCs/>
        </w:rPr>
        <w:t>au Sud Kivu ces élections ont été suivi</w:t>
      </w:r>
      <w:r>
        <w:rPr>
          <w:rFonts w:ascii="Candara" w:hAnsi="Candara" w:cs="Arial"/>
          <w:bCs/>
        </w:rPr>
        <w:t>es</w:t>
      </w:r>
      <w:r w:rsidR="009C670D">
        <w:rPr>
          <w:rFonts w:ascii="Candara" w:hAnsi="Candara" w:cs="Arial"/>
          <w:bCs/>
        </w:rPr>
        <w:t xml:space="preserve"> </w:t>
      </w:r>
      <w:r>
        <w:rPr>
          <w:rFonts w:ascii="Candara" w:hAnsi="Candara" w:cs="Arial"/>
          <w:bCs/>
        </w:rPr>
        <w:t>d’un</w:t>
      </w:r>
      <w:r w:rsidR="009C670D">
        <w:rPr>
          <w:rFonts w:ascii="Candara" w:hAnsi="Candara" w:cs="Arial"/>
          <w:bCs/>
        </w:rPr>
        <w:t xml:space="preserve"> </w:t>
      </w:r>
      <w:r>
        <w:rPr>
          <w:rFonts w:ascii="Candara" w:hAnsi="Candara" w:cs="Arial"/>
          <w:bCs/>
        </w:rPr>
        <w:t>profond</w:t>
      </w:r>
      <w:r w:rsidR="009C670D">
        <w:rPr>
          <w:rFonts w:ascii="Candara" w:hAnsi="Candara" w:cs="Arial"/>
          <w:bCs/>
        </w:rPr>
        <w:t xml:space="preserve"> remaniement du Gouvernement provincial</w:t>
      </w:r>
      <w:r>
        <w:rPr>
          <w:rFonts w:ascii="Candara" w:hAnsi="Candara" w:cs="Arial"/>
          <w:bCs/>
        </w:rPr>
        <w:t xml:space="preserve"> avec comme conséquence un changement des partenaires clés </w:t>
      </w:r>
      <w:r w:rsidR="00620C5F">
        <w:rPr>
          <w:rFonts w:ascii="Candara" w:hAnsi="Candara" w:cs="Arial"/>
          <w:bCs/>
        </w:rPr>
        <w:t xml:space="preserve">du projet </w:t>
      </w:r>
      <w:r>
        <w:rPr>
          <w:rFonts w:ascii="Candara" w:hAnsi="Candara" w:cs="Arial"/>
          <w:bCs/>
        </w:rPr>
        <w:t>comme le Ministre de la Justice</w:t>
      </w:r>
      <w:r w:rsidR="001D55F3">
        <w:rPr>
          <w:rFonts w:ascii="Candara" w:hAnsi="Candara" w:cs="Arial"/>
          <w:bCs/>
        </w:rPr>
        <w:t xml:space="preserve">. </w:t>
      </w:r>
    </w:p>
    <w:p w:rsidRPr="00A51EE1" w:rsidR="008A706E" w:rsidP="008A706E" w:rsidRDefault="008A706E" w14:paraId="3DF3BF70">
      <w:pPr>
        <w:pStyle w:val="Titre2"/>
        <w:jc w:val="both"/>
        <w:rPr>
          <w:rFonts w:ascii="Candara" w:hAnsi="Candara"/>
          <w:sz w:val="24"/>
          <w:szCs w:val="24"/>
        </w:rPr>
      </w:pPr>
      <w:r w:rsidRPr="00A51EE1">
        <w:rPr>
          <w:rFonts w:ascii="Candara" w:hAnsi="Candara"/>
          <w:sz w:val="24"/>
          <w:szCs w:val="24"/>
        </w:rPr>
        <w:t>III. RESULTATS DU PROJET</w:t>
      </w:r>
    </w:p>
    <w:p w:rsidR="008A706E" w:rsidP="008A706E" w:rsidRDefault="008A706E" w14:paraId="13408D03">
      <w:pPr>
        <w:jc w:val="both"/>
        <w:rPr>
          <w:rFonts w:ascii="Candara" w:hAnsi="Candara" w:cs="Arial"/>
          <w:b/>
          <w:bCs/>
          <w:sz w:val="20"/>
          <w:szCs w:val="20"/>
        </w:rPr>
      </w:pPr>
    </w:p>
    <w:p w:rsidRPr="00AB343B" w:rsidR="00F133B7" w:rsidP="00480577" w:rsidRDefault="00F133B7" w14:paraId="78C819CC">
      <w:pPr>
        <w:numPr>
          <w:ilvl w:val="0"/>
          <w:numId w:val="9"/>
        </w:numPr>
        <w:contextualSpacing/>
        <w:rPr>
          <w:rFonts w:ascii="Candara" w:hAnsi="Candara" w:cs="Arial"/>
          <w:bCs/>
          <w:sz w:val="22"/>
          <w:szCs w:val="22"/>
          <w:u w:val="single"/>
        </w:rPr>
      </w:pPr>
      <w:r w:rsidRPr="00AB343B">
        <w:rPr>
          <w:rFonts w:ascii="Candara" w:hAnsi="Candara" w:cs="Arial"/>
          <w:bCs/>
          <w:sz w:val="22"/>
          <w:szCs w:val="22"/>
          <w:u w:val="single"/>
        </w:rPr>
        <w:t>Les principaux résultats obtenus au cours du trimestre</w:t>
      </w:r>
      <w:r w:rsidRPr="00AB343B" w:rsidR="0035303C">
        <w:rPr>
          <w:rFonts w:ascii="Candara" w:hAnsi="Candara" w:cs="Arial"/>
          <w:bCs/>
          <w:sz w:val="22"/>
          <w:szCs w:val="22"/>
          <w:u w:val="single"/>
        </w:rPr>
        <w:t> :</w:t>
      </w:r>
    </w:p>
    <w:p w:rsidR="00E77631" w:rsidP="00E77631" w:rsidRDefault="00E77631" w14:paraId="1DAE7C01">
      <w:pPr>
        <w:rPr>
          <w:rFonts w:ascii="Candara" w:hAnsi="Candara" w:cs="Arial"/>
          <w:b/>
          <w:bCs/>
        </w:rPr>
      </w:pPr>
    </w:p>
    <w:p w:rsidRPr="00D670AD" w:rsidR="00D670AD" w:rsidP="00D670AD" w:rsidRDefault="00D670AD" w14:paraId="4F734483">
      <w:pPr>
        <w:rPr>
          <w:rFonts w:ascii="Candara" w:hAnsi="Candara" w:cs="Arial"/>
          <w:b/>
          <w:bCs/>
        </w:rPr>
      </w:pPr>
      <w:r w:rsidRPr="00D670AD">
        <w:rPr>
          <w:rFonts w:ascii="Candara" w:hAnsi="Candara" w:cs="Arial"/>
          <w:b/>
          <w:bCs/>
        </w:rPr>
        <w:t>Projet I – Appui au renforcement des capacités de coordination des politiques sectorielles de la Justice</w:t>
      </w:r>
    </w:p>
    <w:p w:rsidRPr="00D670AD" w:rsidR="00D670AD" w:rsidP="00D670AD" w:rsidRDefault="00D670AD" w14:paraId="1B8AE2BC">
      <w:pPr>
        <w:pStyle w:val="Paragraphedeliste"/>
        <w:numPr>
          <w:ilvl w:val="0"/>
          <w:numId w:val="8"/>
        </w:numPr>
        <w:rPr>
          <w:rFonts w:ascii="Candara" w:hAnsi="Candara" w:cs="Arial"/>
          <w:b/>
          <w:bCs/>
        </w:rPr>
      </w:pPr>
      <w:r w:rsidRPr="00D670AD">
        <w:rPr>
          <w:rFonts w:ascii="Candara" w:hAnsi="Candara" w:cs="Arial"/>
          <w:bCs/>
          <w:i/>
        </w:rPr>
        <w:t>Renforcement des capacités opérationnelles de la Direction des Etudes et de la Planification (DEP) (</w:t>
      </w:r>
      <w:r w:rsidRPr="00D670AD">
        <w:rPr>
          <w:rFonts w:ascii="Candara" w:hAnsi="Candara" w:cs="Arial"/>
          <w:b/>
          <w:bCs/>
          <w:i/>
        </w:rPr>
        <w:t xml:space="preserve">On </w:t>
      </w:r>
      <w:proofErr w:type="spellStart"/>
      <w:r w:rsidRPr="00D670AD">
        <w:rPr>
          <w:rFonts w:ascii="Candara" w:hAnsi="Candara" w:cs="Arial"/>
          <w:b/>
          <w:bCs/>
          <w:i/>
        </w:rPr>
        <w:t>track</w:t>
      </w:r>
      <w:proofErr w:type="spellEnd"/>
      <w:r w:rsidRPr="00D670AD">
        <w:rPr>
          <w:rFonts w:ascii="Candara" w:hAnsi="Candara" w:cs="Arial"/>
          <w:b/>
          <w:bCs/>
          <w:i/>
        </w:rPr>
        <w:t>)</w:t>
      </w:r>
    </w:p>
    <w:p w:rsidRPr="00D670AD" w:rsidR="00D670AD" w:rsidP="00D670AD" w:rsidRDefault="00D670AD" w14:paraId="240E98BC">
      <w:pPr>
        <w:pStyle w:val="Paragraphedeliste"/>
        <w:rPr>
          <w:rFonts w:ascii="Candara" w:hAnsi="Candara" w:cs="Arial"/>
          <w:bCs/>
        </w:rPr>
      </w:pPr>
      <w:r w:rsidRPr="00D670AD">
        <w:rPr>
          <w:rFonts w:ascii="Candara" w:hAnsi="Candara" w:cs="Arial"/>
          <w:bCs/>
        </w:rPr>
        <w:t xml:space="preserve">Avec l’appui technique du PPAJ, </w:t>
      </w:r>
      <w:r>
        <w:rPr>
          <w:rFonts w:ascii="Candara" w:hAnsi="Candara" w:cs="Arial"/>
          <w:bCs/>
        </w:rPr>
        <w:t xml:space="preserve">les capacités opérationnelles de </w:t>
      </w:r>
      <w:r w:rsidRPr="00D670AD">
        <w:rPr>
          <w:rFonts w:ascii="Candara" w:hAnsi="Candara" w:cs="Arial"/>
          <w:bCs/>
        </w:rPr>
        <w:t xml:space="preserve">la DEP et ses branches au niveau provincial (BEP) ont </w:t>
      </w:r>
      <w:r>
        <w:rPr>
          <w:rFonts w:ascii="Candara" w:hAnsi="Candara" w:cs="Arial"/>
          <w:bCs/>
        </w:rPr>
        <w:t xml:space="preserve">été renforcé avec la livraison de matériel en bureautique et informatique. Ce matériel doit permettre de faciliter les taches bureautiques de la DEP et des BEP et donc de rendre ces entités plus efficaces.  </w:t>
      </w:r>
    </w:p>
    <w:p w:rsidRPr="00D670AD" w:rsidR="00D670AD" w:rsidP="00D670AD" w:rsidRDefault="00D670AD" w14:paraId="3CB70BD3">
      <w:pPr>
        <w:pStyle w:val="Paragraphedeliste"/>
        <w:numPr>
          <w:ilvl w:val="1"/>
          <w:numId w:val="8"/>
        </w:numPr>
        <w:rPr>
          <w:rFonts w:ascii="Candara" w:hAnsi="Candara" w:cs="Arial"/>
          <w:b/>
          <w:bCs/>
        </w:rPr>
      </w:pPr>
      <w:r>
        <w:rPr>
          <w:rFonts w:ascii="Candara" w:hAnsi="Candara" w:cs="Arial"/>
          <w:bCs/>
        </w:rPr>
        <w:t xml:space="preserve">Le 7 Mars 2016 une cérémonie de remise officielle du matériel informatique et des fournitures de bureau a été organisée au MJDH avec la participation du Secrétaire Général à la justice du MJDH et du senior management du PNUD RDC. Le matériel livré qui contenait des ordinateurs de bureau, des photocopieuses et des projecteurs avait une valeur totale d’environ $230 000 dollars américains. </w:t>
      </w:r>
    </w:p>
    <w:p w:rsidRPr="00B66B4E" w:rsidR="00D670AD" w:rsidP="00D670AD" w:rsidRDefault="00D670AD" w14:paraId="1FB4DBCB">
      <w:pPr>
        <w:pStyle w:val="Paragraphedeliste"/>
        <w:numPr>
          <w:ilvl w:val="1"/>
          <w:numId w:val="45"/>
        </w:numPr>
        <w:ind w:left="709"/>
        <w:rPr>
          <w:rFonts w:ascii="Candara" w:hAnsi="Candara" w:cs="Arial"/>
          <w:b/>
          <w:bCs/>
        </w:rPr>
      </w:pPr>
      <w:r>
        <w:rPr>
          <w:rFonts w:ascii="Candara" w:hAnsi="Candara" w:cs="Arial"/>
          <w:bCs/>
          <w:i/>
        </w:rPr>
        <w:t xml:space="preserve">Vulgarisation du Vade-Mecum </w:t>
      </w:r>
      <w:r w:rsidR="00B66B4E">
        <w:rPr>
          <w:rFonts w:ascii="Candara" w:hAnsi="Candara" w:cs="Arial"/>
          <w:bCs/>
          <w:i/>
        </w:rPr>
        <w:t xml:space="preserve">sur les droits fondamentaux et devoirs du citoyen congolais. </w:t>
      </w:r>
      <w:r w:rsidR="00B66B4E">
        <w:rPr>
          <w:rFonts w:ascii="Candara" w:hAnsi="Candara" w:cs="Arial"/>
          <w:bCs/>
        </w:rPr>
        <w:t>(</w:t>
      </w:r>
      <w:r w:rsidR="00B66B4E">
        <w:rPr>
          <w:rFonts w:ascii="Candara" w:hAnsi="Candara" w:cs="Arial"/>
          <w:b/>
          <w:bCs/>
          <w:i/>
        </w:rPr>
        <w:t xml:space="preserve">On </w:t>
      </w:r>
      <w:proofErr w:type="spellStart"/>
      <w:r w:rsidR="00B66B4E">
        <w:rPr>
          <w:rFonts w:ascii="Candara" w:hAnsi="Candara" w:cs="Arial"/>
          <w:b/>
          <w:bCs/>
          <w:i/>
        </w:rPr>
        <w:t>track</w:t>
      </w:r>
      <w:proofErr w:type="spellEnd"/>
      <w:r w:rsidR="00B66B4E">
        <w:rPr>
          <w:rFonts w:ascii="Candara" w:hAnsi="Candara" w:cs="Arial"/>
          <w:bCs/>
        </w:rPr>
        <w:t>)</w:t>
      </w:r>
    </w:p>
    <w:p w:rsidR="00B66B4E" w:rsidP="00B66B4E" w:rsidRDefault="00B66B4E" w14:paraId="3F9C959A">
      <w:pPr>
        <w:pStyle w:val="Paragraphedeliste"/>
        <w:ind w:left="709"/>
        <w:rPr>
          <w:rFonts w:ascii="Candara" w:hAnsi="Candara" w:cs="Arial"/>
          <w:bCs/>
        </w:rPr>
      </w:pPr>
      <w:r>
        <w:rPr>
          <w:rFonts w:ascii="Candara" w:hAnsi="Candara" w:cs="Arial"/>
          <w:bCs/>
        </w:rPr>
        <w:t>Avec l’appui du technique et financier du PPAJ, une campagne de vulgarisation du Vade-Mecum sur les droits fondamentaux et devoirs du citoyen congolais a été lancé en Février 2016. Cette campagne doit permettre aux citoyens et aux justiciables congolais de connaitre ses droits et devoirs.</w:t>
      </w:r>
    </w:p>
    <w:p w:rsidRPr="00B66B4E" w:rsidR="00B66B4E" w:rsidP="00B66B4E" w:rsidRDefault="00B66B4E" w14:paraId="1C81CB96">
      <w:pPr>
        <w:pStyle w:val="Paragraphedeliste"/>
        <w:numPr>
          <w:ilvl w:val="1"/>
          <w:numId w:val="46"/>
        </w:numPr>
        <w:rPr>
          <w:rFonts w:ascii="Candara" w:hAnsi="Candara" w:cs="Arial"/>
          <w:b/>
          <w:bCs/>
        </w:rPr>
      </w:pPr>
      <w:r>
        <w:rPr>
          <w:rFonts w:ascii="Candara" w:hAnsi="Candara" w:cs="Arial"/>
          <w:bCs/>
        </w:rPr>
        <w:t>L’appui du PPAJ au préalable a permis l’élaboration, la validation et l’impression du document. De plus le PPAJ est en cours d’appui la traduction du document dans les 4 langues nationales de la RDC. Le lancement de la campagne de vulgarisation a eu lieu en Février 2016 en compagnie du Vice-ministre de la Justice et Droits Humains</w:t>
      </w:r>
    </w:p>
    <w:p w:rsidR="00D670AD" w:rsidP="00E77631" w:rsidRDefault="00D670AD" w14:paraId="39C962C8">
      <w:pPr>
        <w:rPr>
          <w:rFonts w:ascii="Candara" w:hAnsi="Candara" w:cs="Arial"/>
          <w:b/>
          <w:bCs/>
        </w:rPr>
      </w:pPr>
    </w:p>
    <w:p w:rsidRPr="00D227B1" w:rsidR="00E77631" w:rsidP="00E77631" w:rsidRDefault="00E77631" w14:paraId="09823CD8">
      <w:pPr>
        <w:rPr>
          <w:rFonts w:ascii="Candara" w:hAnsi="Candara" w:cs="Arial"/>
          <w:b/>
          <w:bCs/>
        </w:rPr>
      </w:pPr>
      <w:r w:rsidRPr="00D227B1">
        <w:rPr>
          <w:rFonts w:ascii="Candara" w:hAnsi="Candara" w:cs="Arial"/>
          <w:b/>
          <w:bCs/>
        </w:rPr>
        <w:t>Projet II – Services pénitentiaires</w:t>
      </w:r>
    </w:p>
    <w:p w:rsidRPr="00D227B1" w:rsidR="00E77631" w:rsidP="00E77631" w:rsidRDefault="00E77631" w14:paraId="321A7579">
      <w:pPr>
        <w:pStyle w:val="Paragraphedeliste"/>
        <w:numPr>
          <w:ilvl w:val="0"/>
          <w:numId w:val="43"/>
        </w:numPr>
        <w:spacing w:line="259" w:lineRule="auto"/>
        <w:ind w:left="567"/>
        <w:rPr>
          <w:rFonts w:ascii="Candara" w:hAnsi="Candara"/>
        </w:rPr>
      </w:pPr>
      <w:r w:rsidRPr="00D227B1">
        <w:rPr>
          <w:rFonts w:ascii="Candara" w:hAnsi="Candara"/>
          <w:i/>
        </w:rPr>
        <w:t>Mise en place d’activités et de formations de réinsertion comprenant une dimension genre</w:t>
      </w:r>
      <w:r w:rsidRPr="00D227B1">
        <w:rPr>
          <w:rFonts w:ascii="Candara" w:hAnsi="Candara"/>
        </w:rPr>
        <w:t xml:space="preserve"> (</w:t>
      </w:r>
      <w:proofErr w:type="spellStart"/>
      <w:r w:rsidRPr="00D227B1">
        <w:rPr>
          <w:rFonts w:ascii="Candara" w:hAnsi="Candara"/>
          <w:b/>
          <w:i/>
        </w:rPr>
        <w:t>completed</w:t>
      </w:r>
      <w:proofErr w:type="spellEnd"/>
      <w:r w:rsidRPr="00D227B1">
        <w:rPr>
          <w:rFonts w:ascii="Candara" w:hAnsi="Candara"/>
        </w:rPr>
        <w:t xml:space="preserve">) </w:t>
      </w:r>
    </w:p>
    <w:p w:rsidRPr="00D227B1" w:rsidR="00E77631" w:rsidP="00E77631" w:rsidRDefault="00E77631" w14:paraId="15FCFA78" w14:textId="25AAE5C4">
      <w:pPr>
        <w:ind w:left="567"/>
        <w:rPr>
          <w:rFonts w:ascii="Candara" w:hAnsi="Candara"/>
        </w:rPr>
      </w:pPr>
      <w:r w:rsidRPr="00D227B1">
        <w:rPr>
          <w:rFonts w:ascii="Candara" w:hAnsi="Candara"/>
        </w:rPr>
        <w:t xml:space="preserve">Avec l’appui </w:t>
      </w:r>
      <w:r w:rsidR="00727815">
        <w:rPr>
          <w:rFonts w:ascii="Candara" w:hAnsi="Candara"/>
        </w:rPr>
        <w:t>technique</w:t>
      </w:r>
      <w:r w:rsidRPr="00D227B1">
        <w:rPr>
          <w:rFonts w:ascii="Candara" w:hAnsi="Candara"/>
        </w:rPr>
        <w:t xml:space="preserve"> et financier du PPAJ, l’administration pénitentiaire a mis en place et formé des détenues dans des activités génératrices de revenus (AGR) afin de permettre une réinsertion sociale et financière à la fin de leur peine. A travers le pays, au cours du premier trimestre 2016</w:t>
      </w:r>
      <w:r w:rsidRPr="25AAE5C4" w:rsidR="00B1359C">
        <w:rPr>
          <w:rFonts w:ascii="Candara" w:hAnsi="Candara" w:eastAsia="Candara" w:cs="Candara"/>
        </w:rPr>
        <w:t xml:space="preserve">, </w:t>
      </w:r>
      <w:r w:rsidRPr="25AAE5C4" w:rsidR="25AAE5C4">
        <w:rPr>
          <w:rFonts w:ascii="Candara" w:hAnsi="Candara" w:eastAsia="Candara" w:cs="Candara"/>
        </w:rPr>
        <w:t>9</w:t>
      </w:r>
      <w:r w:rsidRPr="00D227B1">
        <w:rPr>
          <w:rFonts w:ascii="Candara" w:hAnsi="Candara"/>
        </w:rPr>
        <w:t>5 détenus et agents pénitentiaires, dont</w:t>
      </w:r>
      <w:r w:rsidR="00B1359C">
        <w:rPr>
          <w:rFonts w:ascii="Candara" w:hAnsi="Candara"/>
        </w:rPr>
        <w:t xml:space="preserve"> au moins</w:t>
      </w:r>
      <w:r w:rsidRPr="00D227B1">
        <w:rPr>
          <w:rFonts w:ascii="Candara" w:hAnsi="Candara"/>
        </w:rPr>
        <w:t xml:space="preserve"> 28 femmes ont été formé dans des activités génératrices de revenus ou dans la gestion de celles-ci. </w:t>
      </w:r>
    </w:p>
    <w:p w:rsidRPr="00D227B1" w:rsidR="00E77631" w:rsidP="00E77631" w:rsidRDefault="00E77631" w14:paraId="2C76ADA1">
      <w:pPr>
        <w:pStyle w:val="Paragraphedeliste"/>
        <w:numPr>
          <w:ilvl w:val="0"/>
          <w:numId w:val="40"/>
        </w:numPr>
        <w:spacing w:line="259" w:lineRule="auto"/>
        <w:rPr>
          <w:rFonts w:ascii="Candara" w:hAnsi="Candara"/>
        </w:rPr>
      </w:pPr>
      <w:r w:rsidRPr="00D227B1">
        <w:rPr>
          <w:rFonts w:ascii="Candara" w:hAnsi="Candara"/>
        </w:rPr>
        <w:lastRenderedPageBreak/>
        <w:t xml:space="preserve">À la prison centrale de </w:t>
      </w:r>
      <w:proofErr w:type="spellStart"/>
      <w:r w:rsidRPr="00D227B1">
        <w:rPr>
          <w:rFonts w:ascii="Candara" w:hAnsi="Candara"/>
        </w:rPr>
        <w:t>Makala</w:t>
      </w:r>
      <w:proofErr w:type="spellEnd"/>
      <w:r w:rsidRPr="00D227B1">
        <w:rPr>
          <w:rFonts w:ascii="Candara" w:hAnsi="Candara"/>
        </w:rPr>
        <w:t>, 20 détenus femmes  ont été formés et sont capables d’exercer un métier dans le domaine de la coupe et couture. L’appui du PPAJ a permis la livraison de matériel de coupe et couture nécessaire à l’organisation des formations, qui eut lieu en Décembre 2015 en présence du Secrétaire Général à la Justice du MJDH.</w:t>
      </w:r>
    </w:p>
    <w:p w:rsidRPr="00D227B1" w:rsidR="00E77631" w:rsidP="00E77631" w:rsidRDefault="00E77631" w14:paraId="520C4FD5">
      <w:pPr>
        <w:pStyle w:val="Paragraphedeliste"/>
        <w:numPr>
          <w:ilvl w:val="0"/>
          <w:numId w:val="40"/>
        </w:numPr>
        <w:spacing w:line="259" w:lineRule="auto"/>
        <w:rPr>
          <w:rFonts w:ascii="Candara" w:hAnsi="Candara"/>
        </w:rPr>
      </w:pPr>
      <w:r w:rsidRPr="00D227B1">
        <w:rPr>
          <w:rFonts w:ascii="Candara" w:hAnsi="Candara"/>
        </w:rPr>
        <w:t xml:space="preserve">Le PPAJ a participé à la clôture de la formation en coupe et couture à la prison de </w:t>
      </w:r>
      <w:proofErr w:type="spellStart"/>
      <w:r w:rsidRPr="00D227B1">
        <w:rPr>
          <w:rFonts w:ascii="Candara" w:hAnsi="Candara"/>
        </w:rPr>
        <w:t>Makala</w:t>
      </w:r>
      <w:proofErr w:type="spellEnd"/>
      <w:r w:rsidRPr="00D227B1">
        <w:rPr>
          <w:rFonts w:ascii="Candara" w:hAnsi="Candara"/>
        </w:rPr>
        <w:t xml:space="preserve"> le 8 Mars 2016, en présence du directeur général de la prison. Cérémonie pendant laquelle le PPAJ a remis des certificats de participation aux détenus formés.</w:t>
      </w:r>
    </w:p>
    <w:p w:rsidR="00E77631" w:rsidP="00E77631" w:rsidRDefault="00E77631" w14:paraId="0826920A">
      <w:pPr>
        <w:pStyle w:val="Paragraphedeliste"/>
        <w:numPr>
          <w:ilvl w:val="0"/>
          <w:numId w:val="40"/>
        </w:numPr>
        <w:spacing w:line="259" w:lineRule="auto"/>
        <w:rPr>
          <w:rFonts w:ascii="Candara" w:hAnsi="Candara"/>
        </w:rPr>
      </w:pPr>
      <w:r w:rsidRPr="00D227B1">
        <w:rPr>
          <w:rFonts w:ascii="Candara" w:hAnsi="Candara"/>
        </w:rPr>
        <w:t>Au Sud Kivu, à la prison de Bukavu, 25 agents pénitentiaires et détenus, dont 8 femmes, ont été formés sur la gestion des activités génératrices de revenus</w:t>
      </w:r>
      <w:r w:rsidR="00BF65B1">
        <w:rPr>
          <w:rFonts w:ascii="Candara" w:hAnsi="Candara"/>
        </w:rPr>
        <w:t>. 80% des personnes formés (19 sur 25) ont réussi une évaluation à la fin de la formation, prouvant que le contenu de la formation avait bien été intégré.</w:t>
      </w:r>
    </w:p>
    <w:p w:rsidRPr="00D227B1" w:rsidR="00BF65B1" w:rsidP="00E77631" w:rsidRDefault="00BF65B1" w14:paraId="14B449A4">
      <w:pPr>
        <w:pStyle w:val="Paragraphedeliste"/>
        <w:numPr>
          <w:ilvl w:val="0"/>
          <w:numId w:val="40"/>
        </w:numPr>
        <w:spacing w:line="259" w:lineRule="auto"/>
        <w:rPr>
          <w:rFonts w:ascii="Candara" w:hAnsi="Candara"/>
        </w:rPr>
      </w:pPr>
      <w:r>
        <w:rPr>
          <w:rFonts w:ascii="Candara" w:hAnsi="Candara"/>
        </w:rPr>
        <w:t>De plus, les missions de suivi et évaluation mensuelles à la prison du Bukavu ont conclu que la totalité des 60 détenus participant à un</w:t>
      </w:r>
      <w:r w:rsidR="006073D6">
        <w:rPr>
          <w:rFonts w:ascii="Candara" w:hAnsi="Candara"/>
        </w:rPr>
        <w:t>e formation de coupe et couture</w:t>
      </w:r>
      <w:r>
        <w:rPr>
          <w:rFonts w:ascii="Candara" w:hAnsi="Candara"/>
        </w:rPr>
        <w:t xml:space="preserve"> et de savonnerie avait été correctement formé</w:t>
      </w:r>
      <w:r w:rsidR="006073D6">
        <w:rPr>
          <w:rFonts w:ascii="Candara" w:hAnsi="Candara"/>
        </w:rPr>
        <w:t xml:space="preserve">s. Depuis Janvier 2016, les détenus ont produit 7450 savons et 171 articles </w:t>
      </w:r>
      <w:r w:rsidR="005E23F2">
        <w:rPr>
          <w:rFonts w:ascii="Candara" w:hAnsi="Candara"/>
        </w:rPr>
        <w:t>cousus.</w:t>
      </w:r>
    </w:p>
    <w:p w:rsidRPr="00D227B1" w:rsidR="00E77631" w:rsidP="00E77631" w:rsidRDefault="00E77631" w14:paraId="47B06EB6">
      <w:pPr>
        <w:rPr>
          <w:rFonts w:ascii="Candara" w:hAnsi="Candara"/>
        </w:rPr>
      </w:pPr>
    </w:p>
    <w:p w:rsidRPr="00D227B1" w:rsidR="00E77631" w:rsidP="00E77631" w:rsidRDefault="00E77631" w14:paraId="2BA705D1">
      <w:pPr>
        <w:pStyle w:val="Paragraphedeliste"/>
        <w:numPr>
          <w:ilvl w:val="0"/>
          <w:numId w:val="42"/>
        </w:numPr>
        <w:spacing w:line="259" w:lineRule="auto"/>
        <w:ind w:left="567"/>
        <w:rPr>
          <w:rFonts w:ascii="Candara" w:hAnsi="Candara"/>
        </w:rPr>
      </w:pPr>
      <w:r w:rsidRPr="00D227B1">
        <w:rPr>
          <w:rFonts w:ascii="Candara" w:hAnsi="Candara"/>
          <w:i/>
        </w:rPr>
        <w:t xml:space="preserve">Désengorgement des prisons afin de maitriser la population carcérale à la suite des recommandations des inspections du CSM. </w:t>
      </w:r>
      <w:r w:rsidRPr="00D227B1">
        <w:rPr>
          <w:rFonts w:ascii="Candara" w:hAnsi="Candara"/>
        </w:rPr>
        <w:t>(</w:t>
      </w:r>
      <w:r w:rsidRPr="00D227B1">
        <w:rPr>
          <w:rFonts w:ascii="Candara" w:hAnsi="Candara"/>
          <w:b/>
          <w:i/>
        </w:rPr>
        <w:t xml:space="preserve">On </w:t>
      </w:r>
      <w:proofErr w:type="spellStart"/>
      <w:r w:rsidRPr="00D227B1">
        <w:rPr>
          <w:rFonts w:ascii="Candara" w:hAnsi="Candara"/>
          <w:b/>
          <w:i/>
        </w:rPr>
        <w:t>track</w:t>
      </w:r>
      <w:proofErr w:type="spellEnd"/>
      <w:r w:rsidRPr="00D227B1">
        <w:rPr>
          <w:rFonts w:ascii="Candara" w:hAnsi="Candara"/>
        </w:rPr>
        <w:t>)</w:t>
      </w:r>
    </w:p>
    <w:p w:rsidRPr="00D227B1" w:rsidR="00E77631" w:rsidP="00E77631" w:rsidRDefault="00E77631" w14:paraId="0CFA75D6">
      <w:pPr>
        <w:ind w:left="567"/>
        <w:rPr>
          <w:rFonts w:ascii="Candara" w:hAnsi="Candara"/>
        </w:rPr>
      </w:pPr>
      <w:r w:rsidRPr="00D227B1">
        <w:rPr>
          <w:rFonts w:ascii="Candara" w:hAnsi="Candara"/>
        </w:rPr>
        <w:t>A la suite des recommandations des inspections du CSM appuyé par le PPAJ, le Tribunal de Grande Instance de Bunia a libéré 93 détenus dont 5 femmes de la prison centrale de Bunia.  Ces libérations</w:t>
      </w:r>
      <w:r w:rsidR="00366153">
        <w:rPr>
          <w:rFonts w:ascii="Candara" w:hAnsi="Candara"/>
        </w:rPr>
        <w:t xml:space="preserve"> ont diminué la population carcérale de la prison d’à peu près 25% et ont donc </w:t>
      </w:r>
      <w:r w:rsidRPr="00D227B1">
        <w:rPr>
          <w:rFonts w:ascii="Candara" w:hAnsi="Candara"/>
        </w:rPr>
        <w:t>permis un désengorgement de la prison de Bunia, qui</w:t>
      </w:r>
      <w:r w:rsidR="00727815">
        <w:rPr>
          <w:rFonts w:ascii="Candara" w:hAnsi="Candara"/>
        </w:rPr>
        <w:t xml:space="preserve"> était</w:t>
      </w:r>
      <w:r w:rsidR="00366153">
        <w:rPr>
          <w:rFonts w:ascii="Candara" w:hAnsi="Candara"/>
        </w:rPr>
        <w:t xml:space="preserve"> à une surcapacité de 250%.</w:t>
      </w:r>
    </w:p>
    <w:p w:rsidRPr="00D227B1" w:rsidR="00E77631" w:rsidP="00E77631" w:rsidRDefault="00E77631" w14:paraId="4608CE2B">
      <w:pPr>
        <w:pStyle w:val="Paragraphedeliste"/>
        <w:numPr>
          <w:ilvl w:val="0"/>
          <w:numId w:val="41"/>
        </w:numPr>
        <w:spacing w:line="259" w:lineRule="auto"/>
        <w:rPr>
          <w:rFonts w:ascii="Candara" w:hAnsi="Candara"/>
        </w:rPr>
      </w:pPr>
      <w:r w:rsidRPr="00D227B1">
        <w:rPr>
          <w:rFonts w:ascii="Candara" w:hAnsi="Candara"/>
        </w:rPr>
        <w:t>Ces libérations, qui concernaient des infractions mineures ou des absences de preuves, ont eu lieu après que le Tribunal de Grande Instance du Bunia siège en foraine à la prison.</w:t>
      </w:r>
    </w:p>
    <w:p w:rsidRPr="00D227B1" w:rsidR="00E77631" w:rsidP="00E77631" w:rsidRDefault="00E77631" w14:paraId="412F4BB6">
      <w:pPr>
        <w:pStyle w:val="Paragraphedeliste"/>
        <w:numPr>
          <w:ilvl w:val="0"/>
          <w:numId w:val="41"/>
        </w:numPr>
        <w:spacing w:line="259" w:lineRule="auto"/>
        <w:rPr>
          <w:rFonts w:ascii="Candara" w:hAnsi="Candara"/>
        </w:rPr>
      </w:pPr>
      <w:r w:rsidRPr="00D227B1">
        <w:rPr>
          <w:rFonts w:ascii="Candara" w:hAnsi="Candara"/>
        </w:rPr>
        <w:t>En Novembre 2015, l’appui financier et technique du PPAJ a permis l’élaboration d’outils d’inspections et l’organisation des missions d’inspection de  contrôle des activités judicaires  au sein des offices, juridictions et établissements pénitentiaires dans 5 provinces dont l’</w:t>
      </w:r>
      <w:proofErr w:type="spellStart"/>
      <w:r w:rsidRPr="00D227B1">
        <w:rPr>
          <w:rFonts w:ascii="Candara" w:hAnsi="Candara"/>
        </w:rPr>
        <w:t>Ituri</w:t>
      </w:r>
      <w:proofErr w:type="spellEnd"/>
      <w:r w:rsidRPr="00D227B1">
        <w:rPr>
          <w:rFonts w:ascii="Candara" w:hAnsi="Candara"/>
        </w:rPr>
        <w:t xml:space="preserve">. L’organisation régulière des audiences foraines  comme mécanisme de désengorgement  de la prison  est une des recommandations formulées par cette mission. </w:t>
      </w:r>
    </w:p>
    <w:p w:rsidRPr="00D227B1" w:rsidR="00E77631" w:rsidP="00E77631" w:rsidRDefault="00E77631" w14:paraId="42099FD8">
      <w:pPr>
        <w:rPr>
          <w:rFonts w:ascii="Candara" w:hAnsi="Candara"/>
        </w:rPr>
      </w:pPr>
    </w:p>
    <w:p w:rsidRPr="00D227B1" w:rsidR="00E77631" w:rsidP="00E77631" w:rsidRDefault="00E77631" w14:paraId="4C4B6075">
      <w:pPr>
        <w:rPr>
          <w:rFonts w:ascii="Candara" w:hAnsi="Candara" w:cs="Arial"/>
          <w:b/>
          <w:bCs/>
        </w:rPr>
      </w:pPr>
      <w:r w:rsidRPr="00D227B1">
        <w:rPr>
          <w:rFonts w:ascii="Candara" w:hAnsi="Candara" w:cs="Arial"/>
          <w:b/>
          <w:bCs/>
        </w:rPr>
        <w:t>Projet IV - Appui aux institutions judiciaires</w:t>
      </w:r>
    </w:p>
    <w:p w:rsidRPr="00D227B1" w:rsidR="00E77631" w:rsidP="00E77631" w:rsidRDefault="00E77631" w14:paraId="44B43AB7">
      <w:pPr>
        <w:pStyle w:val="Paragraphedeliste"/>
        <w:numPr>
          <w:ilvl w:val="0"/>
          <w:numId w:val="25"/>
        </w:numPr>
        <w:ind w:left="567"/>
        <w:rPr>
          <w:rFonts w:ascii="Candara" w:hAnsi="Candara"/>
          <w:bCs/>
          <w:i/>
        </w:rPr>
      </w:pPr>
      <w:r w:rsidRPr="00D227B1">
        <w:rPr>
          <w:rFonts w:ascii="Candara" w:hAnsi="Candara"/>
          <w:bCs/>
          <w:i/>
        </w:rPr>
        <w:t>Vulgarisation des  mécanismes d’assistance juridique pour les populations (</w:t>
      </w:r>
      <w:r w:rsidRPr="00D227B1">
        <w:rPr>
          <w:rFonts w:ascii="Candara" w:hAnsi="Candara"/>
          <w:b/>
          <w:bCs/>
          <w:i/>
        </w:rPr>
        <w:t xml:space="preserve">On </w:t>
      </w:r>
      <w:proofErr w:type="spellStart"/>
      <w:r w:rsidRPr="00D227B1">
        <w:rPr>
          <w:rFonts w:ascii="Candara" w:hAnsi="Candara"/>
          <w:b/>
          <w:bCs/>
          <w:i/>
        </w:rPr>
        <w:t>track</w:t>
      </w:r>
      <w:proofErr w:type="spellEnd"/>
      <w:r w:rsidRPr="00D227B1">
        <w:rPr>
          <w:rFonts w:ascii="Candara" w:hAnsi="Candara"/>
          <w:bCs/>
          <w:i/>
        </w:rPr>
        <w:t>)</w:t>
      </w:r>
    </w:p>
    <w:p w:rsidRPr="00D227B1" w:rsidR="00E77631" w:rsidP="00E77631" w:rsidRDefault="00E77631" w14:paraId="31CFD714">
      <w:pPr>
        <w:ind w:left="567"/>
        <w:rPr>
          <w:rFonts w:ascii="Candara" w:hAnsi="Candara"/>
          <w:bCs/>
        </w:rPr>
      </w:pPr>
      <w:r w:rsidRPr="00D227B1">
        <w:rPr>
          <w:rFonts w:ascii="Candara" w:hAnsi="Candara"/>
          <w:bCs/>
        </w:rPr>
        <w:t xml:space="preserve">Grâce à l’appui financier et technique du PNUD, la population de la région de </w:t>
      </w:r>
      <w:proofErr w:type="spellStart"/>
      <w:r w:rsidRPr="00D227B1">
        <w:rPr>
          <w:rFonts w:ascii="Candara" w:hAnsi="Candara"/>
          <w:bCs/>
        </w:rPr>
        <w:t>Mambasa</w:t>
      </w:r>
      <w:proofErr w:type="spellEnd"/>
      <w:r w:rsidRPr="00D227B1">
        <w:rPr>
          <w:rFonts w:ascii="Candara" w:hAnsi="Candara"/>
          <w:bCs/>
        </w:rPr>
        <w:t xml:space="preserve"> en </w:t>
      </w:r>
      <w:proofErr w:type="spellStart"/>
      <w:r w:rsidRPr="00D227B1">
        <w:rPr>
          <w:rFonts w:ascii="Candara" w:hAnsi="Candara"/>
          <w:bCs/>
        </w:rPr>
        <w:t>Ituri</w:t>
      </w:r>
      <w:proofErr w:type="spellEnd"/>
      <w:r w:rsidRPr="00D227B1">
        <w:rPr>
          <w:rFonts w:ascii="Candara" w:hAnsi="Candara"/>
          <w:bCs/>
        </w:rPr>
        <w:t xml:space="preserve"> ont accès à des mécanismes d’assistance juridique tels que la clinique juridique Justice-Plus qui a reçu et assisté 164 victimes de violences sexuelles et basées sur le genre au cours du premier trimestre 2016.</w:t>
      </w:r>
    </w:p>
    <w:p w:rsidRPr="00D227B1" w:rsidR="00E77631" w:rsidP="00E77631" w:rsidRDefault="00E77631" w14:paraId="5051335E">
      <w:pPr>
        <w:pStyle w:val="Paragraphedeliste"/>
        <w:numPr>
          <w:ilvl w:val="0"/>
          <w:numId w:val="28"/>
        </w:numPr>
        <w:ind w:left="1276"/>
        <w:rPr>
          <w:rFonts w:ascii="Candara" w:hAnsi="Candara"/>
          <w:bCs/>
        </w:rPr>
      </w:pPr>
      <w:r w:rsidRPr="00D227B1">
        <w:rPr>
          <w:rFonts w:ascii="Candara" w:hAnsi="Candara"/>
          <w:bCs/>
        </w:rPr>
        <w:lastRenderedPageBreak/>
        <w:t>Parmi ces 164 victimes, plus de 90% ont été référés à d’autres volets de pri</w:t>
      </w:r>
      <w:r w:rsidRPr="00D227B1" w:rsidR="00EF0C6F">
        <w:rPr>
          <w:rFonts w:ascii="Candara" w:hAnsi="Candara"/>
          <w:bCs/>
        </w:rPr>
        <w:t>s</w:t>
      </w:r>
      <w:r w:rsidRPr="00D227B1">
        <w:rPr>
          <w:rFonts w:ascii="Candara" w:hAnsi="Candara"/>
          <w:bCs/>
        </w:rPr>
        <w:t xml:space="preserve">e en charge (service médical, psychosocial, réinsertion). 47 victimes, soit 29%, ont également été accompagné vers la justice civile (42 dossiers) et militaire (5 dossiers) en plus de l’accueil et l’assistance qu’elles ont reçue. </w:t>
      </w:r>
    </w:p>
    <w:p w:rsidRPr="00D227B1" w:rsidR="00E77631" w:rsidP="00E77631" w:rsidRDefault="00E77631" w14:paraId="7D4E3DA1">
      <w:pPr>
        <w:rPr>
          <w:rFonts w:ascii="Candara" w:hAnsi="Candara"/>
        </w:rPr>
      </w:pPr>
    </w:p>
    <w:p w:rsidRPr="00D227B1" w:rsidR="00E77631" w:rsidP="00E77631" w:rsidRDefault="00E77631" w14:paraId="4AF3EBA9">
      <w:pPr>
        <w:rPr>
          <w:rFonts w:ascii="Candara" w:hAnsi="Candara" w:cs="Arial"/>
          <w:b/>
          <w:bCs/>
        </w:rPr>
      </w:pPr>
      <w:r w:rsidRPr="00D227B1">
        <w:rPr>
          <w:rFonts w:ascii="Candara" w:hAnsi="Candara" w:cs="Arial"/>
          <w:b/>
          <w:bCs/>
        </w:rPr>
        <w:t>Projet V - Appui aux renforcements des capacités du CSM et des Hautes Cours</w:t>
      </w:r>
    </w:p>
    <w:p w:rsidRPr="00D227B1" w:rsidR="00E77631" w:rsidP="00E77631" w:rsidRDefault="00E77631" w14:paraId="2BCF7C40">
      <w:pPr>
        <w:pStyle w:val="Paragraphedeliste"/>
        <w:numPr>
          <w:ilvl w:val="0"/>
          <w:numId w:val="42"/>
        </w:numPr>
        <w:spacing w:line="259" w:lineRule="auto"/>
        <w:ind w:left="567"/>
        <w:rPr>
          <w:rFonts w:ascii="Candara" w:hAnsi="Candara"/>
        </w:rPr>
      </w:pPr>
      <w:r w:rsidRPr="00D227B1">
        <w:rPr>
          <w:rFonts w:ascii="Candara" w:hAnsi="Candara"/>
          <w:i/>
        </w:rPr>
        <w:t xml:space="preserve">Renforcement des capacités du CSM pour le contrôle de l’éthique et la discipline des magistrats </w:t>
      </w:r>
      <w:r w:rsidRPr="00D227B1">
        <w:rPr>
          <w:rFonts w:ascii="Candara" w:hAnsi="Candara"/>
        </w:rPr>
        <w:t>(</w:t>
      </w:r>
      <w:r w:rsidRPr="00D227B1">
        <w:rPr>
          <w:rFonts w:ascii="Candara" w:hAnsi="Candara"/>
          <w:b/>
          <w:i/>
        </w:rPr>
        <w:t xml:space="preserve">On </w:t>
      </w:r>
      <w:proofErr w:type="spellStart"/>
      <w:r w:rsidRPr="00D227B1">
        <w:rPr>
          <w:rFonts w:ascii="Candara" w:hAnsi="Candara"/>
          <w:b/>
          <w:i/>
        </w:rPr>
        <w:t>track</w:t>
      </w:r>
      <w:proofErr w:type="spellEnd"/>
      <w:r w:rsidRPr="00D227B1">
        <w:rPr>
          <w:rFonts w:ascii="Candara" w:hAnsi="Candara"/>
        </w:rPr>
        <w:t>)</w:t>
      </w:r>
    </w:p>
    <w:p w:rsidRPr="00D227B1" w:rsidR="00E77631" w:rsidP="00E77631" w:rsidRDefault="00E77631" w14:paraId="45A3C450">
      <w:pPr>
        <w:pStyle w:val="Paragraphedeliste"/>
        <w:ind w:left="567"/>
        <w:rPr>
          <w:rFonts w:ascii="Candara" w:hAnsi="Candara"/>
        </w:rPr>
      </w:pPr>
      <w:r w:rsidRPr="00D227B1">
        <w:rPr>
          <w:rFonts w:ascii="Candara" w:hAnsi="Candara"/>
        </w:rPr>
        <w:t xml:space="preserve">L’appui financier et technique du PPAJ a permis au CSM et aux chambres provinciales de discipline de renforcer leur contrôle sur l’éthique et la discipline des magistrats déployés sur le terrain. </w:t>
      </w:r>
    </w:p>
    <w:p w:rsidRPr="00D227B1" w:rsidR="00E77631" w:rsidP="00E77631" w:rsidRDefault="00E77631" w14:paraId="3D9BB438">
      <w:pPr>
        <w:pStyle w:val="Paragraphedeliste"/>
        <w:numPr>
          <w:ilvl w:val="0"/>
          <w:numId w:val="44"/>
        </w:numPr>
        <w:spacing w:line="259" w:lineRule="auto"/>
        <w:rPr>
          <w:rFonts w:ascii="Candara" w:hAnsi="Candara"/>
        </w:rPr>
      </w:pPr>
      <w:r w:rsidRPr="00D227B1">
        <w:rPr>
          <w:rFonts w:ascii="Candara" w:hAnsi="Candara"/>
        </w:rPr>
        <w:t xml:space="preserve">L’appui  du PPAJ a permis d’organiser une mission d’audience foraine de la Chambre Provinciale de Discipline du Sud Kivu à </w:t>
      </w:r>
      <w:proofErr w:type="spellStart"/>
      <w:r w:rsidRPr="00D227B1">
        <w:rPr>
          <w:rFonts w:ascii="Candara" w:hAnsi="Candara"/>
        </w:rPr>
        <w:t>Uvira</w:t>
      </w:r>
      <w:proofErr w:type="spellEnd"/>
      <w:r w:rsidRPr="00D227B1">
        <w:rPr>
          <w:rFonts w:ascii="Candara" w:hAnsi="Candara"/>
        </w:rPr>
        <w:t xml:space="preserve"> pour fixer 6 dossiers disciplinaires pendants. Cette mission était initialement prévue du 22 au 28 décembre 2015 mais elle a été reportée au 5 au 11 Janvier 2016 à cause de la visite du Président Kabila à Bukavu. </w:t>
      </w:r>
    </w:p>
    <w:p w:rsidRPr="00D227B1" w:rsidR="00E77631" w:rsidP="00E77631" w:rsidRDefault="00E77631" w14:paraId="09BE29B2">
      <w:pPr>
        <w:pStyle w:val="Paragraphedeliste"/>
        <w:numPr>
          <w:ilvl w:val="0"/>
          <w:numId w:val="44"/>
        </w:numPr>
        <w:spacing w:line="259" w:lineRule="auto"/>
        <w:rPr>
          <w:rFonts w:ascii="Candara" w:hAnsi="Candara"/>
        </w:rPr>
      </w:pPr>
      <w:r w:rsidRPr="00D227B1">
        <w:rPr>
          <w:rFonts w:ascii="Candara" w:hAnsi="Candara"/>
        </w:rPr>
        <w:t xml:space="preserve">Cette mission a permis de </w:t>
      </w:r>
      <w:r w:rsidR="00CB7693">
        <w:rPr>
          <w:rFonts w:ascii="Candara" w:hAnsi="Candara"/>
        </w:rPr>
        <w:t>vider 5 des 6 dossiers pendants par devant la chambre de discipline</w:t>
      </w:r>
      <w:r w:rsidRPr="00D227B1">
        <w:rPr>
          <w:rFonts w:ascii="Candara" w:hAnsi="Candara"/>
        </w:rPr>
        <w:t xml:space="preserve">, et par conséquent de renforcer les prérogatives et l’autorité du CSM et d’améliorer la discipline des magistrats à </w:t>
      </w:r>
      <w:proofErr w:type="spellStart"/>
      <w:r w:rsidRPr="00D227B1">
        <w:rPr>
          <w:rFonts w:ascii="Candara" w:hAnsi="Candara"/>
        </w:rPr>
        <w:t>Uvira</w:t>
      </w:r>
      <w:proofErr w:type="spellEnd"/>
      <w:r w:rsidRPr="00D227B1">
        <w:rPr>
          <w:rFonts w:ascii="Candara" w:hAnsi="Candara"/>
        </w:rPr>
        <w:t xml:space="preserve">. De plus, la mission a établi des recommandations afin de renforcer les performances de la chambre provinciale de discipline du Sud Kivu, telles que le besoin de former les chefs de juridictions et d’offices sur la procédure disciplinaire. </w:t>
      </w:r>
    </w:p>
    <w:p w:rsidR="00F133B7" w:rsidP="00FD54C4" w:rsidRDefault="00F133B7" w14:paraId="6A7F14F4">
      <w:pPr>
        <w:rPr>
          <w:rFonts w:ascii="Candara" w:hAnsi="Candara" w:cs="Arial"/>
          <w:bCs/>
          <w:sz w:val="20"/>
          <w:szCs w:val="20"/>
        </w:rPr>
      </w:pPr>
    </w:p>
    <w:p w:rsidRPr="00DC5EF2" w:rsidR="00111519" w:rsidP="00FD54C4" w:rsidRDefault="00111519" w14:paraId="7F4F6545">
      <w:pPr>
        <w:numPr>
          <w:ilvl w:val="0"/>
          <w:numId w:val="9"/>
        </w:numPr>
        <w:rPr>
          <w:rFonts w:ascii="Candara" w:hAnsi="Candara" w:cs="Arial"/>
          <w:bCs/>
        </w:rPr>
      </w:pPr>
      <w:r w:rsidRPr="00DC5EF2">
        <w:rPr>
          <w:rFonts w:ascii="Candara" w:hAnsi="Candara" w:cs="Arial"/>
          <w:bCs/>
          <w:u w:val="single"/>
        </w:rPr>
        <w:t>Les résultats concernant le genre :</w:t>
      </w:r>
    </w:p>
    <w:p w:rsidRPr="00DC5EF2" w:rsidR="000416C1" w:rsidP="00FD54C4" w:rsidRDefault="000416C1" w14:paraId="6D7F1222">
      <w:pPr>
        <w:ind w:left="720"/>
        <w:contextualSpacing/>
        <w:rPr>
          <w:rFonts w:ascii="Candara" w:hAnsi="Candara" w:cs="Arial"/>
          <w:bCs/>
          <w:u w:val="single"/>
        </w:rPr>
      </w:pPr>
    </w:p>
    <w:p w:rsidRPr="00DC5EF2" w:rsidR="00FD54C4" w:rsidP="00FD54C4" w:rsidRDefault="00653F35" w14:paraId="2D320429">
      <w:pPr>
        <w:pStyle w:val="Paragraphedeliste"/>
        <w:numPr>
          <w:ilvl w:val="0"/>
          <w:numId w:val="29"/>
        </w:numPr>
        <w:rPr>
          <w:rFonts w:ascii="Candara" w:hAnsi="Candara" w:cs="Arial"/>
          <w:bCs/>
        </w:rPr>
      </w:pPr>
      <w:r w:rsidRPr="00DC5EF2">
        <w:rPr>
          <w:rFonts w:ascii="Candara" w:hAnsi="Candara" w:cs="Arial"/>
          <w:bCs/>
        </w:rPr>
        <w:t xml:space="preserve">Le travail de la clinique juridique en </w:t>
      </w:r>
      <w:proofErr w:type="spellStart"/>
      <w:r w:rsidRPr="00DC5EF2">
        <w:rPr>
          <w:rFonts w:ascii="Candara" w:hAnsi="Candara" w:cs="Arial"/>
          <w:bCs/>
        </w:rPr>
        <w:t>Ituri</w:t>
      </w:r>
      <w:proofErr w:type="spellEnd"/>
      <w:r w:rsidRPr="00DC5EF2" w:rsidR="00A17180">
        <w:rPr>
          <w:rFonts w:ascii="Candara" w:hAnsi="Candara" w:cs="Arial"/>
          <w:bCs/>
        </w:rPr>
        <w:t>, qui est appuyé</w:t>
      </w:r>
      <w:r w:rsidRPr="00DC5EF2" w:rsidR="00FD54C4">
        <w:rPr>
          <w:rFonts w:ascii="Candara" w:hAnsi="Candara" w:cs="Arial"/>
          <w:bCs/>
        </w:rPr>
        <w:t>e</w:t>
      </w:r>
      <w:r w:rsidRPr="00DC5EF2" w:rsidR="00A17180">
        <w:rPr>
          <w:rFonts w:ascii="Candara" w:hAnsi="Candara" w:cs="Arial"/>
          <w:bCs/>
        </w:rPr>
        <w:t xml:space="preserve"> par le PNUD, </w:t>
      </w:r>
      <w:r w:rsidRPr="00DC5EF2">
        <w:rPr>
          <w:rFonts w:ascii="Candara" w:hAnsi="Candara" w:cs="Arial"/>
          <w:bCs/>
        </w:rPr>
        <w:t>a permis la vulgarisation et l’accès à l’assistance</w:t>
      </w:r>
      <w:r w:rsidRPr="00DC5EF2" w:rsidR="00A17180">
        <w:rPr>
          <w:rFonts w:ascii="Candara" w:hAnsi="Candara" w:cs="Arial"/>
          <w:bCs/>
        </w:rPr>
        <w:t xml:space="preserve"> juridique pour </w:t>
      </w:r>
      <w:r w:rsidRPr="00DC5EF2" w:rsidR="00DC5EF2">
        <w:rPr>
          <w:rFonts w:ascii="Candara" w:hAnsi="Candara" w:cs="Arial"/>
          <w:bCs/>
        </w:rPr>
        <w:t>164</w:t>
      </w:r>
      <w:r w:rsidRPr="00DC5EF2">
        <w:rPr>
          <w:rFonts w:ascii="Candara" w:hAnsi="Candara" w:cs="Arial"/>
          <w:bCs/>
        </w:rPr>
        <w:t xml:space="preserve"> victimes de violences</w:t>
      </w:r>
      <w:r w:rsidRPr="00DC5EF2" w:rsidR="00A17180">
        <w:rPr>
          <w:rFonts w:ascii="Candara" w:hAnsi="Candara" w:cs="Arial"/>
          <w:bCs/>
        </w:rPr>
        <w:t xml:space="preserve"> sexuelles et basées sur le genre. </w:t>
      </w:r>
      <w:r w:rsidRPr="00DC5EF2">
        <w:rPr>
          <w:rFonts w:ascii="Candara" w:hAnsi="Candara" w:cs="Arial"/>
          <w:bCs/>
        </w:rPr>
        <w:t xml:space="preserve"> </w:t>
      </w:r>
    </w:p>
    <w:p w:rsidRPr="00DC5EF2" w:rsidR="00261918" w:rsidP="00FD54C4" w:rsidRDefault="00111519" w14:paraId="7234BD08">
      <w:pPr>
        <w:pStyle w:val="Paragraphedeliste"/>
        <w:numPr>
          <w:ilvl w:val="0"/>
          <w:numId w:val="29"/>
        </w:numPr>
        <w:rPr>
          <w:rFonts w:ascii="Candara" w:hAnsi="Candara" w:cs="Arial"/>
          <w:bCs/>
        </w:rPr>
      </w:pPr>
      <w:r w:rsidRPr="00DC5EF2">
        <w:rPr>
          <w:rFonts w:ascii="Candara" w:hAnsi="Candara" w:cs="Arial"/>
          <w:bCs/>
        </w:rPr>
        <w:t xml:space="preserve">La formation </w:t>
      </w:r>
      <w:r w:rsidRPr="00DC5EF2" w:rsidR="00DC5EF2">
        <w:rPr>
          <w:rFonts w:ascii="Candara" w:hAnsi="Candara" w:cs="Arial"/>
          <w:bCs/>
        </w:rPr>
        <w:t xml:space="preserve">en coupe et couture </w:t>
      </w:r>
      <w:r w:rsidR="006073D6">
        <w:rPr>
          <w:rFonts w:ascii="Candara" w:hAnsi="Candara" w:cs="Arial"/>
          <w:bCs/>
        </w:rPr>
        <w:t xml:space="preserve">à la prison de </w:t>
      </w:r>
      <w:proofErr w:type="spellStart"/>
      <w:r w:rsidR="006073D6">
        <w:rPr>
          <w:rFonts w:ascii="Candara" w:hAnsi="Candara" w:cs="Arial"/>
          <w:bCs/>
        </w:rPr>
        <w:t>Makala</w:t>
      </w:r>
      <w:proofErr w:type="spellEnd"/>
      <w:r w:rsidR="006073D6">
        <w:rPr>
          <w:rFonts w:ascii="Candara" w:hAnsi="Candara" w:cs="Arial"/>
          <w:bCs/>
        </w:rPr>
        <w:t xml:space="preserve"> </w:t>
      </w:r>
      <w:r w:rsidR="009E29DB">
        <w:rPr>
          <w:rFonts w:ascii="Candara" w:hAnsi="Candara" w:cs="Arial"/>
          <w:bCs/>
        </w:rPr>
        <w:t xml:space="preserve">était </w:t>
      </w:r>
      <w:r w:rsidR="000D7D82">
        <w:rPr>
          <w:rFonts w:ascii="Candara" w:hAnsi="Candara" w:cs="Arial"/>
          <w:bCs/>
        </w:rPr>
        <w:t>élaboré en particulier pour les détenus femmes. La totalité des 20 personnes formées était des femmes. De plus, la remise de leur diplôme par le PPAJ a eu lieu symboliquement le 8 Mars 2016, journée mondiale de la femme. Cette remise de diplôme était accompagnée par une cérémonie durant laquelle les détenus ont fait un défilé de mode avec les vêtements qu’elles</w:t>
      </w:r>
      <w:r w:rsidR="009E29DB">
        <w:rPr>
          <w:rFonts w:ascii="Candara" w:hAnsi="Candara" w:cs="Arial"/>
          <w:bCs/>
        </w:rPr>
        <w:t xml:space="preserve"> </w:t>
      </w:r>
      <w:r w:rsidR="000D7D82">
        <w:rPr>
          <w:rFonts w:ascii="Candara" w:hAnsi="Candara" w:cs="Arial"/>
          <w:bCs/>
        </w:rPr>
        <w:t xml:space="preserve">avaient confectionné lors de leur formation. </w:t>
      </w:r>
    </w:p>
    <w:p w:rsidR="00FD54C4" w:rsidP="00FD54C4" w:rsidRDefault="00FD54C4" w14:paraId="77DE4D75">
      <w:pPr>
        <w:pStyle w:val="Paragraphedeliste"/>
        <w:rPr>
          <w:rFonts w:ascii="Candara" w:hAnsi="Candara" w:cs="Arial"/>
          <w:bCs/>
          <w:sz w:val="20"/>
          <w:szCs w:val="20"/>
        </w:rPr>
      </w:pPr>
    </w:p>
    <w:p w:rsidR="00D97502" w:rsidP="00D97502" w:rsidRDefault="00D97502" w14:paraId="5F57FD04">
      <w:pPr>
        <w:pStyle w:val="Paragraphedeliste"/>
        <w:numPr>
          <w:ilvl w:val="0"/>
          <w:numId w:val="9"/>
        </w:numPr>
        <w:rPr>
          <w:rFonts w:ascii="Candara" w:hAnsi="Candara" w:cs="Arial"/>
          <w:bCs/>
          <w:u w:val="single"/>
        </w:rPr>
      </w:pPr>
      <w:r w:rsidRPr="00FA5AC2">
        <w:rPr>
          <w:rFonts w:ascii="Candara" w:hAnsi="Candara" w:cs="Arial"/>
          <w:bCs/>
          <w:u w:val="single"/>
        </w:rPr>
        <w:t xml:space="preserve">Activités réalisés au cours du trimestre. </w:t>
      </w:r>
    </w:p>
    <w:p w:rsidRPr="00C2549D" w:rsidR="00D670AD" w:rsidP="00C2549D" w:rsidRDefault="00D670AD" w14:paraId="33B89EB9">
      <w:pPr>
        <w:rPr>
          <w:rFonts w:ascii="Candara" w:hAnsi="Candara" w:cs="Arial"/>
          <w:bCs/>
        </w:rPr>
      </w:pPr>
    </w:p>
    <w:p w:rsidRPr="00FA5AC2" w:rsidR="00FA5AC2" w:rsidP="00FA5AC2" w:rsidRDefault="00FA5AC2" w14:paraId="4D5A041D">
      <w:pPr>
        <w:pStyle w:val="Paragraphedeliste"/>
        <w:numPr>
          <w:ilvl w:val="0"/>
          <w:numId w:val="42"/>
        </w:numPr>
        <w:ind w:left="709"/>
        <w:rPr>
          <w:rFonts w:ascii="Candara" w:hAnsi="Candara" w:cs="Arial"/>
          <w:bCs/>
        </w:rPr>
      </w:pPr>
      <w:r w:rsidRPr="00FA5AC2">
        <w:rPr>
          <w:rFonts w:ascii="Candara" w:hAnsi="Candara" w:cs="Arial"/>
          <w:bCs/>
        </w:rPr>
        <w:t>Dans le cadre du renforcement des capacités des GTJDH, les termes de référence du Groupe thématique Justice et Droits Humains</w:t>
      </w:r>
      <w:r w:rsidR="0029683E">
        <w:rPr>
          <w:rFonts w:ascii="Candara" w:hAnsi="Candara" w:cs="Arial"/>
          <w:bCs/>
        </w:rPr>
        <w:t xml:space="preserve"> (GTJDH)</w:t>
      </w:r>
      <w:r w:rsidRPr="00FA5AC2">
        <w:rPr>
          <w:rFonts w:ascii="Candara" w:hAnsi="Candara" w:cs="Arial"/>
          <w:bCs/>
        </w:rPr>
        <w:t xml:space="preserve"> de la province de l’</w:t>
      </w:r>
      <w:proofErr w:type="spellStart"/>
      <w:r w:rsidRPr="00FA5AC2">
        <w:rPr>
          <w:rFonts w:ascii="Candara" w:hAnsi="Candara" w:cs="Arial"/>
          <w:bCs/>
        </w:rPr>
        <w:t>Ituri</w:t>
      </w:r>
      <w:proofErr w:type="spellEnd"/>
      <w:r w:rsidRPr="00FA5AC2">
        <w:rPr>
          <w:rFonts w:ascii="Candara" w:hAnsi="Candara" w:cs="Arial"/>
          <w:bCs/>
        </w:rPr>
        <w:t xml:space="preserve">  ont été validés et adoptés à l’issue de la première réunion  du Comité de pilotage  organisée à Bunia  le 19 février 2016 , sous la présidence du Commissaire spécial  de l’</w:t>
      </w:r>
      <w:proofErr w:type="spellStart"/>
      <w:r w:rsidRPr="00FA5AC2">
        <w:rPr>
          <w:rFonts w:ascii="Candara" w:hAnsi="Candara" w:cs="Arial"/>
          <w:bCs/>
        </w:rPr>
        <w:t>Ituri</w:t>
      </w:r>
      <w:proofErr w:type="spellEnd"/>
      <w:r w:rsidRPr="00FA5AC2">
        <w:rPr>
          <w:rFonts w:ascii="Candara" w:hAnsi="Candara" w:cs="Arial"/>
          <w:bCs/>
        </w:rPr>
        <w:t xml:space="preserve"> .</w:t>
      </w:r>
    </w:p>
    <w:p w:rsidRPr="00FA5AC2" w:rsidR="00FA5AC2" w:rsidP="00FA5AC2" w:rsidRDefault="00FA5AC2" w14:paraId="2BD0E8A8">
      <w:pPr>
        <w:pStyle w:val="Paragraphedeliste"/>
        <w:numPr>
          <w:ilvl w:val="0"/>
          <w:numId w:val="42"/>
        </w:numPr>
        <w:ind w:left="709"/>
        <w:rPr>
          <w:rFonts w:ascii="Candara" w:hAnsi="Candara" w:cs="Arial"/>
          <w:bCs/>
        </w:rPr>
      </w:pPr>
      <w:r w:rsidRPr="00FA5AC2">
        <w:rPr>
          <w:rFonts w:ascii="Candara" w:hAnsi="Candara" w:cs="Arial"/>
          <w:bCs/>
        </w:rPr>
        <w:t>En prévision de la mise en œuvre des activités des enquêtes judiciaires dans la province de l’</w:t>
      </w:r>
      <w:proofErr w:type="spellStart"/>
      <w:r w:rsidRPr="00FA5AC2">
        <w:rPr>
          <w:rFonts w:ascii="Candara" w:hAnsi="Candara" w:cs="Arial"/>
          <w:bCs/>
        </w:rPr>
        <w:t>Ituri</w:t>
      </w:r>
      <w:proofErr w:type="spellEnd"/>
      <w:r w:rsidRPr="00FA5AC2">
        <w:rPr>
          <w:rFonts w:ascii="Candara" w:hAnsi="Candara" w:cs="Arial"/>
          <w:bCs/>
        </w:rPr>
        <w:t xml:space="preserve"> et autres activités d’appui aux institutions judiciaires, le PNUD a </w:t>
      </w:r>
      <w:r w:rsidRPr="00FA5AC2">
        <w:rPr>
          <w:rFonts w:ascii="Candara" w:hAnsi="Candara" w:cs="Arial"/>
          <w:bCs/>
        </w:rPr>
        <w:lastRenderedPageBreak/>
        <w:t>organisé la première réunion de prise de contact au cours de laquelle des actions ont été définies, une méthodologie adoptée et les intervenants identifiés.</w:t>
      </w:r>
    </w:p>
    <w:p w:rsidRPr="00261918" w:rsidR="00261918" w:rsidP="00261918" w:rsidRDefault="00261918" w14:paraId="70D37FE4">
      <w:pPr>
        <w:ind w:left="720"/>
        <w:jc w:val="both"/>
        <w:rPr>
          <w:rFonts w:ascii="Candara" w:hAnsi="Candara" w:cs="Arial"/>
          <w:b/>
          <w:bCs/>
        </w:rPr>
      </w:pPr>
    </w:p>
    <w:p w:rsidRPr="002D0499" w:rsidR="002D0499" w:rsidP="002D0499" w:rsidRDefault="008A706E" w14:paraId="08C793D8">
      <w:pPr>
        <w:pStyle w:val="Titre2"/>
        <w:spacing w:before="0" w:after="0"/>
        <w:jc w:val="both"/>
        <w:rPr>
          <w:rFonts w:ascii="Candara" w:hAnsi="Candara"/>
          <w:sz w:val="24"/>
          <w:szCs w:val="24"/>
        </w:rPr>
      </w:pPr>
      <w:r w:rsidRPr="00A51EE1">
        <w:rPr>
          <w:rFonts w:ascii="Candara" w:hAnsi="Candara"/>
          <w:sz w:val="24"/>
          <w:szCs w:val="24"/>
        </w:rPr>
        <w:t xml:space="preserve">IV. </w:t>
      </w:r>
      <w:r w:rsidRPr="00A51EE1">
        <w:rPr>
          <w:rFonts w:ascii="Candara" w:hAnsi="Candara"/>
          <w:bCs w:val="0"/>
          <w:sz w:val="24"/>
          <w:szCs w:val="24"/>
        </w:rPr>
        <w:t>difficultés rencontrées et L</w:t>
      </w:r>
      <w:r w:rsidRPr="00A51EE1">
        <w:rPr>
          <w:rFonts w:ascii="Candara" w:hAnsi="Candara"/>
          <w:sz w:val="24"/>
          <w:szCs w:val="24"/>
        </w:rPr>
        <w:t>eçons apprises</w:t>
      </w:r>
      <w:r w:rsidR="002D0499">
        <w:rPr>
          <w:rFonts w:ascii="Candara" w:hAnsi="Candara"/>
          <w:bCs w:val="0"/>
          <w:sz w:val="22"/>
          <w:szCs w:val="22"/>
        </w:rPr>
        <w:t xml:space="preserve"> </w:t>
      </w:r>
    </w:p>
    <w:p w:rsidRPr="00FA5AC2" w:rsidR="002D0499" w:rsidP="004629C5" w:rsidRDefault="002D0499" w14:paraId="2CDFA51A">
      <w:pPr>
        <w:jc w:val="both"/>
        <w:rPr>
          <w:rFonts w:ascii="Candara" w:hAnsi="Candara" w:cs="Arial"/>
          <w:bCs/>
        </w:rPr>
      </w:pPr>
    </w:p>
    <w:p w:rsidRPr="00C2549D" w:rsidR="007918F5" w:rsidP="007918F5" w:rsidRDefault="007918F5" w14:paraId="39B8F102">
      <w:pPr>
        <w:numPr>
          <w:ilvl w:val="0"/>
          <w:numId w:val="2"/>
        </w:numPr>
        <w:jc w:val="both"/>
        <w:rPr>
          <w:rFonts w:ascii="Candara" w:hAnsi="Candara" w:cs="Arial"/>
          <w:bCs/>
          <w:u w:val="single"/>
        </w:rPr>
      </w:pPr>
      <w:r w:rsidRPr="00C2549D">
        <w:rPr>
          <w:rFonts w:ascii="Candara" w:hAnsi="Candara" w:cs="Arial"/>
          <w:bCs/>
          <w:u w:val="single"/>
        </w:rPr>
        <w:t>Difficultés rencontrées</w:t>
      </w:r>
    </w:p>
    <w:p w:rsidR="005A211D" w:rsidP="000E213B" w:rsidRDefault="00D17770" w14:paraId="705CA2F5">
      <w:pPr>
        <w:pStyle w:val="Paragraphedeliste"/>
        <w:numPr>
          <w:ilvl w:val="0"/>
          <w:numId w:val="42"/>
        </w:numPr>
        <w:ind w:left="709"/>
        <w:jc w:val="both"/>
        <w:rPr>
          <w:rFonts w:ascii="Candara" w:hAnsi="Candara" w:eastAsiaTheme="minorHAnsi"/>
          <w:lang w:eastAsia="en-US"/>
        </w:rPr>
      </w:pPr>
      <w:r w:rsidRPr="00FA5AC2">
        <w:rPr>
          <w:rFonts w:ascii="Candara" w:hAnsi="Candara" w:eastAsiaTheme="minorHAnsi"/>
          <w:lang w:eastAsia="en-US"/>
        </w:rPr>
        <w:t xml:space="preserve">Le PPAJ a fait face à des difficultés opérationnelles dans la mise en œuvre de ses activités </w:t>
      </w:r>
      <w:r w:rsidRPr="00FA5AC2" w:rsidR="00C85745">
        <w:rPr>
          <w:rFonts w:ascii="Candara" w:hAnsi="Candara" w:eastAsiaTheme="minorHAnsi"/>
          <w:lang w:eastAsia="en-US"/>
        </w:rPr>
        <w:t>en collaboration avec le</w:t>
      </w:r>
      <w:r w:rsidR="005A211D">
        <w:rPr>
          <w:rFonts w:ascii="Candara" w:hAnsi="Candara" w:eastAsiaTheme="minorHAnsi"/>
          <w:lang w:eastAsia="en-US"/>
        </w:rPr>
        <w:t>s</w:t>
      </w:r>
      <w:r w:rsidRPr="00FA5AC2" w:rsidR="00C85745">
        <w:rPr>
          <w:rFonts w:ascii="Candara" w:hAnsi="Candara" w:eastAsiaTheme="minorHAnsi"/>
          <w:lang w:eastAsia="en-US"/>
        </w:rPr>
        <w:t xml:space="preserve"> partenaire</w:t>
      </w:r>
      <w:r w:rsidR="005A211D">
        <w:rPr>
          <w:rFonts w:ascii="Candara" w:hAnsi="Candara" w:eastAsiaTheme="minorHAnsi"/>
          <w:lang w:eastAsia="en-US"/>
        </w:rPr>
        <w:t>s</w:t>
      </w:r>
      <w:r w:rsidRPr="00FA5AC2" w:rsidR="00C85745">
        <w:rPr>
          <w:rFonts w:ascii="Candara" w:hAnsi="Candara" w:eastAsiaTheme="minorHAnsi"/>
          <w:lang w:eastAsia="en-US"/>
        </w:rPr>
        <w:t xml:space="preserve"> nationa</w:t>
      </w:r>
      <w:r w:rsidR="005A211D">
        <w:rPr>
          <w:rFonts w:ascii="Candara" w:hAnsi="Candara" w:eastAsiaTheme="minorHAnsi"/>
          <w:lang w:eastAsia="en-US"/>
        </w:rPr>
        <w:t>ux</w:t>
      </w:r>
      <w:r w:rsidRPr="00FA5AC2" w:rsidR="00C85745">
        <w:rPr>
          <w:rFonts w:ascii="Candara" w:hAnsi="Candara" w:eastAsiaTheme="minorHAnsi"/>
          <w:lang w:eastAsia="en-US"/>
        </w:rPr>
        <w:t xml:space="preserve">, telles que des retards dans la transmission de la liste de personnel </w:t>
      </w:r>
      <w:r w:rsidR="005A211D">
        <w:rPr>
          <w:rFonts w:ascii="Candara" w:hAnsi="Candara" w:eastAsiaTheme="minorHAnsi"/>
          <w:lang w:eastAsia="en-US"/>
        </w:rPr>
        <w:t>pour organiser des formations</w:t>
      </w:r>
      <w:r w:rsidRPr="00FA5AC2" w:rsidR="00C85745">
        <w:rPr>
          <w:rFonts w:ascii="Candara" w:hAnsi="Candara" w:eastAsiaTheme="minorHAnsi"/>
          <w:lang w:eastAsia="en-US"/>
        </w:rPr>
        <w:t>.</w:t>
      </w:r>
      <w:r w:rsidR="005A211D">
        <w:rPr>
          <w:rFonts w:ascii="Candara" w:hAnsi="Candara" w:eastAsiaTheme="minorHAnsi"/>
          <w:lang w:eastAsia="en-US"/>
        </w:rPr>
        <w:t xml:space="preserve"> Dans certains cas</w:t>
      </w:r>
      <w:r w:rsidRPr="00FA5AC2" w:rsidR="00C85745">
        <w:rPr>
          <w:rFonts w:ascii="Candara" w:hAnsi="Candara" w:eastAsiaTheme="minorHAnsi"/>
          <w:lang w:eastAsia="en-US"/>
        </w:rPr>
        <w:t xml:space="preserve"> </w:t>
      </w:r>
      <w:r w:rsidR="005A211D">
        <w:rPr>
          <w:rFonts w:ascii="Candara" w:hAnsi="Candara" w:eastAsiaTheme="minorHAnsi"/>
          <w:lang w:eastAsia="en-US"/>
        </w:rPr>
        <w:t>d</w:t>
      </w:r>
      <w:r w:rsidR="000E213B">
        <w:rPr>
          <w:rFonts w:ascii="Candara" w:hAnsi="Candara" w:eastAsiaTheme="minorHAnsi"/>
          <w:lang w:eastAsia="en-US"/>
        </w:rPr>
        <w:t>es</w:t>
      </w:r>
      <w:r w:rsidR="006F0461">
        <w:rPr>
          <w:rFonts w:ascii="Candara" w:hAnsi="Candara" w:eastAsiaTheme="minorHAnsi"/>
          <w:lang w:eastAsia="en-US"/>
        </w:rPr>
        <w:t xml:space="preserve"> difficultés de coordination</w:t>
      </w:r>
      <w:r w:rsidR="00AE4171">
        <w:rPr>
          <w:rFonts w:ascii="Candara" w:hAnsi="Candara" w:eastAsiaTheme="minorHAnsi"/>
          <w:lang w:eastAsia="en-US"/>
        </w:rPr>
        <w:t xml:space="preserve"> et de communication entre</w:t>
      </w:r>
      <w:r w:rsidR="006F0461">
        <w:rPr>
          <w:rFonts w:ascii="Candara" w:hAnsi="Candara" w:eastAsiaTheme="minorHAnsi"/>
          <w:lang w:eastAsia="en-US"/>
        </w:rPr>
        <w:t xml:space="preserve"> </w:t>
      </w:r>
      <w:r w:rsidR="000E213B">
        <w:rPr>
          <w:rFonts w:ascii="Candara" w:hAnsi="Candara" w:eastAsiaTheme="minorHAnsi"/>
          <w:lang w:eastAsia="en-US"/>
        </w:rPr>
        <w:t xml:space="preserve">certaines entités gouvernementales au niveau national et provincial ont également causé </w:t>
      </w:r>
      <w:r w:rsidR="005A211D">
        <w:rPr>
          <w:rFonts w:ascii="Candara" w:hAnsi="Candara" w:eastAsiaTheme="minorHAnsi"/>
          <w:lang w:eastAsia="en-US"/>
        </w:rPr>
        <w:t>des</w:t>
      </w:r>
      <w:r w:rsidR="000E213B">
        <w:rPr>
          <w:rFonts w:ascii="Candara" w:hAnsi="Candara" w:eastAsiaTheme="minorHAnsi"/>
          <w:lang w:eastAsia="en-US"/>
        </w:rPr>
        <w:t xml:space="preserve"> retards dans la mise en œuvre des </w:t>
      </w:r>
      <w:r w:rsidRPr="00B913D5" w:rsidR="000E213B">
        <w:rPr>
          <w:rFonts w:ascii="Candara" w:hAnsi="Candara" w:eastAsiaTheme="minorHAnsi"/>
          <w:lang w:eastAsia="en-US"/>
        </w:rPr>
        <w:t>activités.</w:t>
      </w:r>
    </w:p>
    <w:p w:rsidR="00B913D5" w:rsidP="000E213B" w:rsidRDefault="00AE4171" w14:paraId="42326255">
      <w:pPr>
        <w:pStyle w:val="Paragraphedeliste"/>
        <w:numPr>
          <w:ilvl w:val="0"/>
          <w:numId w:val="42"/>
        </w:numPr>
        <w:ind w:left="709"/>
        <w:jc w:val="both"/>
        <w:rPr>
          <w:rFonts w:ascii="Candara" w:hAnsi="Candara" w:eastAsiaTheme="minorHAnsi"/>
          <w:lang w:eastAsia="en-US"/>
        </w:rPr>
      </w:pPr>
      <w:r>
        <w:rPr>
          <w:rFonts w:ascii="Candara" w:hAnsi="Candara" w:eastAsiaTheme="minorHAnsi"/>
          <w:lang w:eastAsia="en-US"/>
        </w:rPr>
        <w:t xml:space="preserve">De plus, </w:t>
      </w:r>
      <w:r w:rsidR="009C670D">
        <w:rPr>
          <w:rFonts w:ascii="Candara" w:hAnsi="Candara" w:eastAsiaTheme="minorHAnsi"/>
          <w:lang w:eastAsia="en-US"/>
        </w:rPr>
        <w:t>l’ordonnance</w:t>
      </w:r>
      <w:r>
        <w:rPr>
          <w:rFonts w:ascii="Candara" w:hAnsi="Candara" w:eastAsiaTheme="minorHAnsi"/>
          <w:lang w:eastAsia="en-US"/>
        </w:rPr>
        <w:t xml:space="preserve"> du 1</w:t>
      </w:r>
      <w:r w:rsidRPr="00A71381">
        <w:rPr>
          <w:rFonts w:ascii="Candara" w:hAnsi="Candara" w:eastAsiaTheme="minorHAnsi"/>
          <w:vertAlign w:val="superscript"/>
          <w:lang w:eastAsia="en-US"/>
        </w:rPr>
        <w:t>er</w:t>
      </w:r>
      <w:r>
        <w:rPr>
          <w:rFonts w:ascii="Candara" w:hAnsi="Candara" w:eastAsiaTheme="minorHAnsi"/>
          <w:lang w:eastAsia="en-US"/>
        </w:rPr>
        <w:t xml:space="preserve"> Mars </w:t>
      </w:r>
      <w:r w:rsidR="005A211D">
        <w:rPr>
          <w:rFonts w:ascii="Candara" w:hAnsi="Candara" w:eastAsiaTheme="minorHAnsi"/>
          <w:lang w:eastAsia="en-US"/>
        </w:rPr>
        <w:t>portant nomination de magistrats a entrainé des mouvement</w:t>
      </w:r>
      <w:r w:rsidR="00A71381">
        <w:rPr>
          <w:rFonts w:ascii="Candara" w:hAnsi="Candara" w:eastAsiaTheme="minorHAnsi"/>
          <w:lang w:eastAsia="en-US"/>
        </w:rPr>
        <w:t>s</w:t>
      </w:r>
      <w:r w:rsidR="005A211D">
        <w:rPr>
          <w:rFonts w:ascii="Candara" w:hAnsi="Candara" w:eastAsiaTheme="minorHAnsi"/>
          <w:lang w:eastAsia="en-US"/>
        </w:rPr>
        <w:t xml:space="preserve"> importants au sein de la </w:t>
      </w:r>
      <w:r w:rsidR="00A71381">
        <w:rPr>
          <w:rFonts w:ascii="Candara" w:hAnsi="Candara" w:eastAsiaTheme="minorHAnsi"/>
          <w:lang w:eastAsia="en-US"/>
        </w:rPr>
        <w:t>magistrature</w:t>
      </w:r>
      <w:r w:rsidR="005A211D">
        <w:rPr>
          <w:rFonts w:ascii="Candara" w:hAnsi="Candara" w:eastAsiaTheme="minorHAnsi"/>
          <w:lang w:eastAsia="en-US"/>
        </w:rPr>
        <w:t xml:space="preserve"> dans les zones d’intervention du Projet. Par ailleurs</w:t>
      </w:r>
      <w:r w:rsidR="00A71381">
        <w:rPr>
          <w:rFonts w:ascii="Candara" w:hAnsi="Candara" w:eastAsiaTheme="minorHAnsi"/>
          <w:lang w:eastAsia="en-US"/>
        </w:rPr>
        <w:t>,</w:t>
      </w:r>
      <w:r w:rsidR="005A211D">
        <w:rPr>
          <w:rFonts w:ascii="Candara" w:hAnsi="Candara" w:eastAsiaTheme="minorHAnsi"/>
          <w:lang w:eastAsia="en-US"/>
        </w:rPr>
        <w:t xml:space="preserve"> le CSM a accordé la priorité à l’exécution de cette</w:t>
      </w:r>
      <w:r w:rsidR="00A71381">
        <w:rPr>
          <w:rFonts w:ascii="Candara" w:hAnsi="Candara" w:eastAsiaTheme="minorHAnsi"/>
          <w:lang w:eastAsia="en-US"/>
        </w:rPr>
        <w:t xml:space="preserve"> ordonnance ce qui a eu comme conséquence le retard de la mise en œuvre de certaines activités. </w:t>
      </w:r>
      <w:r w:rsidR="005A211D">
        <w:rPr>
          <w:rFonts w:ascii="Candara" w:hAnsi="Candara" w:eastAsiaTheme="minorHAnsi"/>
          <w:lang w:eastAsia="en-US"/>
        </w:rPr>
        <w:t xml:space="preserve"> </w:t>
      </w:r>
      <w:r>
        <w:rPr>
          <w:rFonts w:ascii="Candara" w:hAnsi="Candara" w:eastAsiaTheme="minorHAnsi"/>
          <w:lang w:eastAsia="en-US"/>
        </w:rPr>
        <w:t xml:space="preserve"> </w:t>
      </w:r>
    </w:p>
    <w:p w:rsidR="00F15FC0" w:rsidP="000E213B" w:rsidRDefault="00AE4171" w14:paraId="4427B450">
      <w:pPr>
        <w:pStyle w:val="Paragraphedeliste"/>
        <w:numPr>
          <w:ilvl w:val="0"/>
          <w:numId w:val="42"/>
        </w:numPr>
        <w:ind w:left="709"/>
        <w:jc w:val="both"/>
        <w:rPr>
          <w:rFonts w:ascii="Candara" w:hAnsi="Candara" w:eastAsiaTheme="minorHAnsi"/>
          <w:lang w:eastAsia="en-US"/>
        </w:rPr>
      </w:pPr>
      <w:r>
        <w:rPr>
          <w:rFonts w:ascii="Candara" w:hAnsi="Candara" w:eastAsiaTheme="minorHAnsi"/>
          <w:lang w:eastAsia="en-US"/>
        </w:rPr>
        <w:t>L</w:t>
      </w:r>
      <w:r w:rsidRPr="00B913D5" w:rsidR="00B913D5">
        <w:rPr>
          <w:rFonts w:ascii="Candara" w:hAnsi="Candara" w:eastAsiaTheme="minorHAnsi"/>
          <w:lang w:eastAsia="en-US"/>
        </w:rPr>
        <w:t xml:space="preserve">e </w:t>
      </w:r>
      <w:r w:rsidR="00A71381">
        <w:rPr>
          <w:rFonts w:ascii="Candara" w:hAnsi="Candara" w:eastAsiaTheme="minorHAnsi"/>
          <w:lang w:eastAsia="en-US"/>
        </w:rPr>
        <w:t xml:space="preserve">contexte politique au Sud Kivu </w:t>
      </w:r>
      <w:r w:rsidRPr="00B913D5" w:rsidR="00B913D5">
        <w:rPr>
          <w:rFonts w:ascii="Candara" w:hAnsi="Candara" w:eastAsiaTheme="minorHAnsi"/>
          <w:lang w:eastAsia="en-US"/>
        </w:rPr>
        <w:t>caractérisé</w:t>
      </w:r>
      <w:r>
        <w:rPr>
          <w:rFonts w:ascii="Candara" w:hAnsi="Candara" w:eastAsiaTheme="minorHAnsi"/>
          <w:lang w:eastAsia="en-US"/>
        </w:rPr>
        <w:t xml:space="preserve"> </w:t>
      </w:r>
      <w:r w:rsidR="00C207B3">
        <w:rPr>
          <w:rFonts w:ascii="Candara" w:hAnsi="Candara" w:eastAsiaTheme="minorHAnsi"/>
          <w:lang w:eastAsia="en-US"/>
        </w:rPr>
        <w:t xml:space="preserve">par les élections provinciales </w:t>
      </w:r>
      <w:r w:rsidR="00A71381">
        <w:rPr>
          <w:rFonts w:ascii="Candara" w:hAnsi="Candara" w:eastAsiaTheme="minorHAnsi"/>
          <w:lang w:eastAsia="en-US"/>
        </w:rPr>
        <w:t xml:space="preserve">a </w:t>
      </w:r>
      <w:r w:rsidR="00620C5F">
        <w:rPr>
          <w:rFonts w:ascii="Candara" w:hAnsi="Candara" w:eastAsiaTheme="minorHAnsi"/>
          <w:lang w:eastAsia="en-US"/>
        </w:rPr>
        <w:t>entrainé une</w:t>
      </w:r>
      <w:r w:rsidR="006E3773">
        <w:rPr>
          <w:rFonts w:ascii="Candara" w:hAnsi="Candara" w:eastAsiaTheme="minorHAnsi"/>
          <w:lang w:eastAsia="en-US"/>
        </w:rPr>
        <w:t xml:space="preserve"> quasi-</w:t>
      </w:r>
      <w:r w:rsidR="00620C5F">
        <w:rPr>
          <w:rFonts w:ascii="Candara" w:hAnsi="Candara" w:eastAsiaTheme="minorHAnsi"/>
          <w:lang w:eastAsia="en-US"/>
        </w:rPr>
        <w:t>paralysie</w:t>
      </w:r>
      <w:r w:rsidRPr="00B913D5" w:rsidR="00B913D5">
        <w:rPr>
          <w:rFonts w:ascii="Candara" w:hAnsi="Candara" w:eastAsiaTheme="minorHAnsi"/>
          <w:lang w:eastAsia="en-US"/>
        </w:rPr>
        <w:t xml:space="preserve"> des services spécialisés du gouvernement provincial ainsi que des agents des ministères constamment </w:t>
      </w:r>
      <w:r w:rsidR="006E3773">
        <w:rPr>
          <w:rFonts w:ascii="Candara" w:hAnsi="Candara" w:eastAsiaTheme="minorHAnsi"/>
          <w:lang w:eastAsia="en-US"/>
        </w:rPr>
        <w:t xml:space="preserve">impliqués </w:t>
      </w:r>
      <w:r w:rsidRPr="00B913D5" w:rsidR="00B913D5">
        <w:rPr>
          <w:rFonts w:ascii="Candara" w:hAnsi="Candara" w:eastAsiaTheme="minorHAnsi"/>
          <w:lang w:eastAsia="en-US"/>
        </w:rPr>
        <w:t>dans des réunions politiques</w:t>
      </w:r>
      <w:r w:rsidR="00C207B3">
        <w:rPr>
          <w:rFonts w:ascii="Candara" w:hAnsi="Candara" w:eastAsiaTheme="minorHAnsi"/>
          <w:lang w:eastAsia="en-US"/>
        </w:rPr>
        <w:t>.</w:t>
      </w:r>
    </w:p>
    <w:p w:rsidRPr="000E213B" w:rsidR="00B913D5" w:rsidP="000E213B" w:rsidRDefault="00B913D5" w14:paraId="781FF22C">
      <w:pPr>
        <w:pStyle w:val="Paragraphedeliste"/>
        <w:numPr>
          <w:ilvl w:val="0"/>
          <w:numId w:val="42"/>
        </w:numPr>
        <w:ind w:left="709"/>
        <w:jc w:val="both"/>
        <w:rPr>
          <w:rFonts w:ascii="Candara" w:hAnsi="Candara" w:eastAsiaTheme="minorHAnsi"/>
          <w:lang w:eastAsia="en-US"/>
        </w:rPr>
      </w:pPr>
      <w:r>
        <w:rPr>
          <w:rFonts w:ascii="Candara" w:hAnsi="Candara" w:eastAsiaTheme="minorHAnsi"/>
          <w:lang w:eastAsia="en-US"/>
        </w:rPr>
        <w:t xml:space="preserve">D’un point de vue administratif, le retard dans la mise à disposition du budget 2016 du PPAJ fut une difficulté pour la mise en œuvre des activités. Le budget ne fut disponible qu’à la mi-Mars 2016, rendant par conséquent, la mise en œuvre d‘activités prévues avant cette date très difficile. </w:t>
      </w:r>
    </w:p>
    <w:p w:rsidRPr="000E213B" w:rsidR="00D97502" w:rsidP="000E213B" w:rsidRDefault="00D97502" w14:paraId="742E269B">
      <w:pPr>
        <w:jc w:val="both"/>
        <w:rPr>
          <w:rFonts w:ascii="Candara" w:hAnsi="Candara" w:cs="Arial"/>
          <w:bCs/>
          <w:sz w:val="22"/>
          <w:szCs w:val="22"/>
        </w:rPr>
      </w:pPr>
    </w:p>
    <w:p w:rsidRPr="007918F5" w:rsidR="007918F5" w:rsidP="007918F5" w:rsidRDefault="007918F5" w14:paraId="5451B09F">
      <w:pPr>
        <w:jc w:val="both"/>
        <w:rPr>
          <w:rFonts w:ascii="Candara" w:hAnsi="Candara" w:eastAsiaTheme="minorHAnsi"/>
          <w:sz w:val="20"/>
          <w:szCs w:val="20"/>
          <w:lang w:eastAsia="en-US"/>
        </w:rPr>
      </w:pPr>
    </w:p>
    <w:p w:rsidRPr="00801CD1" w:rsidR="008A706E" w:rsidP="008A706E" w:rsidRDefault="008A706E" w14:paraId="30F9499A">
      <w:pPr>
        <w:pStyle w:val="Titre2"/>
        <w:spacing w:before="0" w:after="0"/>
        <w:jc w:val="both"/>
        <w:rPr>
          <w:rFonts w:ascii="Candara" w:hAnsi="Candara"/>
          <w:sz w:val="24"/>
          <w:szCs w:val="24"/>
        </w:rPr>
      </w:pPr>
      <w:r w:rsidRPr="00801CD1">
        <w:rPr>
          <w:rFonts w:ascii="Candara" w:hAnsi="Candara"/>
          <w:sz w:val="24"/>
          <w:szCs w:val="24"/>
        </w:rPr>
        <w:t xml:space="preserve">V. ADMINISTRATION et finances </w:t>
      </w:r>
    </w:p>
    <w:p w:rsidRPr="00801CD1" w:rsidR="008A706E" w:rsidP="008A706E" w:rsidRDefault="008A706E" w14:paraId="4D37BED7">
      <w:pPr>
        <w:pStyle w:val="xl25"/>
        <w:pBdr>
          <w:left w:val="none" w:color="auto" w:sz="0" w:space="0"/>
          <w:right w:val="none" w:color="auto" w:sz="0" w:space="0"/>
        </w:pBdr>
        <w:spacing w:before="0" w:beforeAutospacing="0" w:after="0" w:afterAutospacing="0"/>
        <w:rPr>
          <w:rFonts w:ascii="Candara" w:hAnsi="Candara" w:eastAsia="Times New Roman"/>
          <w:b/>
          <w:iCs/>
          <w:sz w:val="22"/>
          <w:szCs w:val="22"/>
        </w:rPr>
      </w:pPr>
      <w:bookmarkStart w:name="_Toc129349468" w:id="0"/>
      <w:bookmarkStart w:name="_Toc130030418" w:id="1"/>
      <w:bookmarkStart w:name="_Toc130229958" w:id="2"/>
      <w:bookmarkStart w:name="_Toc134359126" w:id="3"/>
    </w:p>
    <w:p w:rsidRPr="00C2549D" w:rsidR="008A706E" w:rsidP="008A706E" w:rsidRDefault="008A706E" w14:paraId="3798CE16">
      <w:pPr>
        <w:pStyle w:val="xl25"/>
        <w:pBdr>
          <w:left w:val="none" w:color="auto" w:sz="0" w:space="0"/>
          <w:right w:val="none" w:color="auto" w:sz="0" w:space="0"/>
        </w:pBdr>
        <w:spacing w:before="0" w:beforeAutospacing="0" w:after="0" w:afterAutospacing="0"/>
        <w:rPr>
          <w:rFonts w:ascii="Candara" w:hAnsi="Candara" w:eastAsia="Times New Roman"/>
          <w:b/>
          <w:iCs/>
          <w:sz w:val="24"/>
          <w:szCs w:val="24"/>
        </w:rPr>
      </w:pPr>
      <w:r w:rsidRPr="00C2549D">
        <w:rPr>
          <w:rFonts w:ascii="Candara" w:hAnsi="Candara" w:eastAsia="Times New Roman"/>
          <w:b/>
          <w:iCs/>
          <w:sz w:val="24"/>
          <w:szCs w:val="24"/>
        </w:rPr>
        <w:t xml:space="preserve">Administration </w:t>
      </w:r>
    </w:p>
    <w:p w:rsidR="008A706E" w:rsidP="00801CD1" w:rsidRDefault="00C2549D" w14:paraId="5BA4DC28">
      <w:pPr>
        <w:pStyle w:val="xl25"/>
        <w:numPr>
          <w:ilvl w:val="0"/>
          <w:numId w:val="25"/>
        </w:numPr>
        <w:pBdr>
          <w:left w:val="none" w:color="auto" w:sz="0" w:space="0"/>
          <w:right w:val="none" w:color="auto" w:sz="0" w:space="0"/>
        </w:pBdr>
        <w:spacing w:before="0" w:beforeAutospacing="0" w:after="0" w:afterAutospacing="0"/>
        <w:rPr>
          <w:rFonts w:ascii="Candara" w:hAnsi="Candara" w:eastAsia="Times New Roman"/>
          <w:iCs/>
          <w:sz w:val="24"/>
          <w:szCs w:val="24"/>
        </w:rPr>
      </w:pPr>
      <w:r>
        <w:rPr>
          <w:rFonts w:ascii="Candara" w:hAnsi="Candara" w:eastAsia="Times New Roman"/>
          <w:iCs/>
          <w:sz w:val="24"/>
          <w:szCs w:val="24"/>
        </w:rPr>
        <w:t xml:space="preserve">Sur </w:t>
      </w:r>
      <w:r w:rsidR="00A00CCD">
        <w:rPr>
          <w:rFonts w:ascii="Candara" w:hAnsi="Candara" w:eastAsia="Times New Roman"/>
          <w:iCs/>
          <w:sz w:val="24"/>
          <w:szCs w:val="24"/>
        </w:rPr>
        <w:t>le plan administratif</w:t>
      </w:r>
      <w:r>
        <w:rPr>
          <w:rFonts w:ascii="Candara" w:hAnsi="Candara" w:eastAsia="Times New Roman"/>
          <w:iCs/>
          <w:sz w:val="24"/>
          <w:szCs w:val="24"/>
        </w:rPr>
        <w:t xml:space="preserve">, le PPAJ </w:t>
      </w:r>
      <w:r w:rsidR="00A00CCD">
        <w:rPr>
          <w:rFonts w:ascii="Candara" w:hAnsi="Candara" w:eastAsia="Times New Roman"/>
          <w:iCs/>
          <w:sz w:val="24"/>
          <w:szCs w:val="24"/>
        </w:rPr>
        <w:t>a finalisé son plan de travail annuel (PTA) 2016 au cours du premier trimestre 2016</w:t>
      </w:r>
      <w:r w:rsidR="00A71381">
        <w:rPr>
          <w:rFonts w:ascii="Candara" w:hAnsi="Candara" w:eastAsia="Times New Roman"/>
          <w:iCs/>
          <w:sz w:val="24"/>
          <w:szCs w:val="24"/>
        </w:rPr>
        <w:t>. Ce résultat a été atteint  après plusieurs réunions individuelles avec les différents parte</w:t>
      </w:r>
      <w:r w:rsidR="00A80C8E">
        <w:rPr>
          <w:rFonts w:ascii="Candara" w:hAnsi="Candara" w:eastAsia="Times New Roman"/>
          <w:iCs/>
          <w:sz w:val="24"/>
          <w:szCs w:val="24"/>
        </w:rPr>
        <w:t>naires qui ont permis de préparer un comité technique</w:t>
      </w:r>
      <w:r w:rsidR="00A00CCD">
        <w:rPr>
          <w:rFonts w:ascii="Candara" w:hAnsi="Candara" w:eastAsia="Times New Roman"/>
          <w:iCs/>
          <w:sz w:val="24"/>
          <w:szCs w:val="24"/>
        </w:rPr>
        <w:t xml:space="preserve">. </w:t>
      </w:r>
      <w:r w:rsidR="00A80C8E">
        <w:rPr>
          <w:rFonts w:ascii="Candara" w:hAnsi="Candara" w:eastAsia="Times New Roman"/>
          <w:iCs/>
          <w:sz w:val="24"/>
          <w:szCs w:val="24"/>
        </w:rPr>
        <w:t xml:space="preserve">Ce comité technique qui s’est tenu le 25 janvier en présence de l’ensemble  des partenaires du projet a permis d’approuver à l’unanimité le plan de travail 2016. </w:t>
      </w:r>
    </w:p>
    <w:p w:rsidRPr="00C2549D" w:rsidR="00C02C97" w:rsidP="00C02C97" w:rsidRDefault="00C02C97" w14:paraId="0327E40E">
      <w:pPr>
        <w:pStyle w:val="xl25"/>
        <w:pBdr>
          <w:left w:val="none" w:color="auto" w:sz="0" w:space="0"/>
          <w:right w:val="none" w:color="auto" w:sz="0" w:space="0"/>
        </w:pBdr>
        <w:spacing w:before="0" w:beforeAutospacing="0" w:after="0" w:afterAutospacing="0"/>
        <w:ind w:left="720"/>
        <w:rPr>
          <w:rFonts w:ascii="Candara" w:hAnsi="Candara" w:eastAsia="Times New Roman"/>
          <w:iCs/>
          <w:sz w:val="24"/>
          <w:szCs w:val="24"/>
        </w:rPr>
      </w:pPr>
    </w:p>
    <w:p w:rsidRPr="00C2549D" w:rsidR="008A706E" w:rsidP="008A706E" w:rsidRDefault="008A706E" w14:paraId="56D6A804">
      <w:pPr>
        <w:pStyle w:val="xl25"/>
        <w:pBdr>
          <w:left w:val="none" w:color="auto" w:sz="0" w:space="0"/>
          <w:right w:val="none" w:color="auto" w:sz="0" w:space="0"/>
        </w:pBdr>
        <w:spacing w:before="0" w:beforeAutospacing="0" w:after="0" w:afterAutospacing="0"/>
        <w:rPr>
          <w:rFonts w:ascii="Candara" w:hAnsi="Candara" w:eastAsia="Times New Roman"/>
          <w:b/>
          <w:iCs/>
          <w:sz w:val="24"/>
          <w:szCs w:val="24"/>
        </w:rPr>
      </w:pPr>
      <w:r w:rsidRPr="00C2549D">
        <w:rPr>
          <w:rFonts w:ascii="Candara" w:hAnsi="Candara" w:eastAsia="Times New Roman"/>
          <w:b/>
          <w:iCs/>
          <w:sz w:val="24"/>
          <w:szCs w:val="24"/>
        </w:rPr>
        <w:t xml:space="preserve">Finance </w:t>
      </w:r>
    </w:p>
    <w:p w:rsidRPr="00C2549D" w:rsidR="00801CD1" w:rsidP="00801CD1" w:rsidRDefault="00801CD1" w14:paraId="723EC1A7">
      <w:pPr>
        <w:pStyle w:val="xl25"/>
        <w:numPr>
          <w:ilvl w:val="0"/>
          <w:numId w:val="25"/>
        </w:numPr>
        <w:pBdr>
          <w:left w:val="none" w:color="auto" w:sz="0" w:space="0"/>
          <w:right w:val="none" w:color="auto" w:sz="0" w:space="0"/>
        </w:pBdr>
        <w:spacing w:before="0" w:beforeAutospacing="0" w:after="0" w:afterAutospacing="0"/>
        <w:rPr>
          <w:rFonts w:ascii="Candara" w:hAnsi="Candara" w:eastAsia="Times New Roman"/>
          <w:iCs/>
          <w:sz w:val="24"/>
          <w:szCs w:val="24"/>
        </w:rPr>
      </w:pPr>
      <w:r w:rsidRPr="00C2549D">
        <w:rPr>
          <w:rFonts w:ascii="Candara" w:hAnsi="Candara" w:eastAsia="Times New Roman"/>
          <w:iCs/>
          <w:sz w:val="24"/>
          <w:szCs w:val="24"/>
        </w:rPr>
        <w:t xml:space="preserve">Voir Annexe </w:t>
      </w:r>
    </w:p>
    <w:p w:rsidRPr="00801CD1" w:rsidR="00801CD1" w:rsidP="008A706E" w:rsidRDefault="00801CD1" w14:paraId="6C65D874">
      <w:pPr>
        <w:pStyle w:val="xl25"/>
        <w:pBdr>
          <w:left w:val="none" w:color="auto" w:sz="0" w:space="0"/>
          <w:right w:val="none" w:color="auto" w:sz="0" w:space="0"/>
        </w:pBdr>
        <w:spacing w:before="0" w:beforeAutospacing="0" w:after="0" w:afterAutospacing="0"/>
        <w:rPr>
          <w:rFonts w:ascii="Candara" w:hAnsi="Candara" w:eastAsia="Times New Roman"/>
          <w:iCs/>
          <w:sz w:val="22"/>
          <w:szCs w:val="22"/>
        </w:rPr>
      </w:pPr>
    </w:p>
    <w:p w:rsidRPr="00801CD1" w:rsidR="008A706E" w:rsidP="008A706E" w:rsidRDefault="008A706E" w14:paraId="22669E29">
      <w:pPr>
        <w:pStyle w:val="xl25"/>
        <w:pBdr>
          <w:left w:val="none" w:color="auto" w:sz="0" w:space="0"/>
          <w:right w:val="none" w:color="auto" w:sz="0" w:space="0"/>
        </w:pBdr>
        <w:spacing w:before="0" w:beforeAutospacing="0" w:after="0" w:afterAutospacing="0"/>
        <w:rPr>
          <w:rFonts w:ascii="Candara" w:hAnsi="Candara" w:eastAsia="Times New Roman"/>
          <w:b/>
          <w:iCs/>
          <w:sz w:val="22"/>
          <w:szCs w:val="22"/>
        </w:rPr>
      </w:pPr>
    </w:p>
    <w:p w:rsidR="008A706E" w:rsidP="00801CD1" w:rsidRDefault="008A706E" w14:paraId="74A8A9F0">
      <w:pPr>
        <w:pStyle w:val="Titre2"/>
        <w:spacing w:before="0"/>
        <w:jc w:val="both"/>
        <w:rPr>
          <w:rFonts w:ascii="Candara" w:hAnsi="Candara"/>
          <w:sz w:val="24"/>
          <w:szCs w:val="24"/>
        </w:rPr>
      </w:pPr>
      <w:bookmarkStart w:name="_Toc129349469" w:id="4"/>
      <w:bookmarkStart w:name="_Toc130030419" w:id="5"/>
      <w:bookmarkStart w:name="_Toc130229959" w:id="6"/>
      <w:bookmarkStart w:name="_Toc134359127" w:id="7"/>
      <w:bookmarkEnd w:id="0"/>
      <w:bookmarkEnd w:id="1"/>
      <w:bookmarkEnd w:id="2"/>
      <w:bookmarkEnd w:id="3"/>
      <w:r w:rsidRPr="00801CD1">
        <w:rPr>
          <w:rFonts w:ascii="Candara" w:hAnsi="Candara"/>
          <w:sz w:val="24"/>
          <w:szCs w:val="24"/>
        </w:rPr>
        <w:t xml:space="preserve">VI. PARTENARIATS ET MOBILISATION DE RESSOURCES </w:t>
      </w:r>
    </w:p>
    <w:p w:rsidR="00801CD1" w:rsidP="00801CD1" w:rsidRDefault="00801CD1" w14:paraId="70B24F55"/>
    <w:p w:rsidRPr="006B7C1A" w:rsidR="00B053CD" w:rsidP="00801CD1" w:rsidRDefault="00FA5AC2" w14:paraId="74259E77">
      <w:pPr>
        <w:pStyle w:val="Paragraphedeliste"/>
        <w:numPr>
          <w:ilvl w:val="0"/>
          <w:numId w:val="25"/>
        </w:numPr>
      </w:pPr>
      <w:r>
        <w:rPr>
          <w:rFonts w:ascii="Candara" w:hAnsi="Candara"/>
        </w:rPr>
        <w:t xml:space="preserve">En termes de partenariat, le PPAJ a participé au comité de pilotage de la RJS </w:t>
      </w:r>
      <w:r w:rsidR="00F630DC">
        <w:rPr>
          <w:rFonts w:ascii="Candara" w:hAnsi="Candara"/>
        </w:rPr>
        <w:t xml:space="preserve">en Février 2016, en présence </w:t>
      </w:r>
      <w:r w:rsidR="00A80C8E">
        <w:rPr>
          <w:rFonts w:ascii="Candara" w:hAnsi="Candara"/>
        </w:rPr>
        <w:t>des</w:t>
      </w:r>
      <w:r w:rsidR="00F630DC">
        <w:rPr>
          <w:rFonts w:ascii="Candara" w:hAnsi="Candara"/>
        </w:rPr>
        <w:t xml:space="preserve"> partenaire</w:t>
      </w:r>
      <w:r w:rsidR="00A80C8E">
        <w:rPr>
          <w:rFonts w:ascii="Candara" w:hAnsi="Candara"/>
        </w:rPr>
        <w:t>s nationaux</w:t>
      </w:r>
      <w:r w:rsidR="00F630DC">
        <w:rPr>
          <w:rFonts w:ascii="Candara" w:hAnsi="Candara"/>
        </w:rPr>
        <w:t xml:space="preserve"> à l’hôtel du gouvernement à Kinshasa. Ce comité de pilotage fut une </w:t>
      </w:r>
      <w:r w:rsidR="00A80C8E">
        <w:rPr>
          <w:rFonts w:ascii="Candara" w:hAnsi="Candara"/>
        </w:rPr>
        <w:t>opportunité</w:t>
      </w:r>
      <w:r w:rsidR="00F630DC">
        <w:rPr>
          <w:rFonts w:ascii="Candara" w:hAnsi="Candara"/>
        </w:rPr>
        <w:t xml:space="preserve"> </w:t>
      </w:r>
      <w:r w:rsidR="00A80C8E">
        <w:rPr>
          <w:rFonts w:ascii="Candara" w:hAnsi="Candara"/>
        </w:rPr>
        <w:t>de</w:t>
      </w:r>
      <w:r w:rsidR="00F630DC">
        <w:rPr>
          <w:rFonts w:ascii="Candara" w:hAnsi="Candara"/>
        </w:rPr>
        <w:t xml:space="preserve"> renforcer le partenariat </w:t>
      </w:r>
      <w:r w:rsidR="00F630DC">
        <w:rPr>
          <w:rFonts w:ascii="Candara" w:hAnsi="Candara"/>
        </w:rPr>
        <w:lastRenderedPageBreak/>
        <w:t xml:space="preserve">entre le PPAJ et le gouvernement congolais. Il fut l’occasion de présenter les résultats </w:t>
      </w:r>
      <w:r w:rsidR="00A80C8E">
        <w:rPr>
          <w:rFonts w:ascii="Candara" w:hAnsi="Candara"/>
        </w:rPr>
        <w:t xml:space="preserve">acquis </w:t>
      </w:r>
      <w:r w:rsidR="00F630DC">
        <w:rPr>
          <w:rFonts w:ascii="Candara" w:hAnsi="Candara"/>
        </w:rPr>
        <w:t>en 2015 et de présenter</w:t>
      </w:r>
      <w:r w:rsidR="00A80C8E">
        <w:rPr>
          <w:rFonts w:ascii="Candara" w:hAnsi="Candara"/>
        </w:rPr>
        <w:t xml:space="preserve"> les activités planifié en 2016</w:t>
      </w:r>
      <w:r w:rsidR="00F630DC">
        <w:rPr>
          <w:rFonts w:ascii="Candara" w:hAnsi="Candara"/>
        </w:rPr>
        <w:t>. Dans l’ensemble, le</w:t>
      </w:r>
      <w:r w:rsidR="00A80C8E">
        <w:rPr>
          <w:rFonts w:ascii="Candara" w:hAnsi="Candara"/>
        </w:rPr>
        <w:t>s</w:t>
      </w:r>
      <w:r w:rsidR="00F630DC">
        <w:rPr>
          <w:rFonts w:ascii="Candara" w:hAnsi="Candara"/>
        </w:rPr>
        <w:t xml:space="preserve"> partenaire</w:t>
      </w:r>
      <w:r w:rsidR="00A80C8E">
        <w:rPr>
          <w:rFonts w:ascii="Candara" w:hAnsi="Candara"/>
        </w:rPr>
        <w:t>s nationaux ont</w:t>
      </w:r>
      <w:r w:rsidR="00F630DC">
        <w:rPr>
          <w:rFonts w:ascii="Candara" w:hAnsi="Candara"/>
        </w:rPr>
        <w:t xml:space="preserve"> validé le plan de travail</w:t>
      </w:r>
      <w:r w:rsidR="00A80C8E">
        <w:rPr>
          <w:rFonts w:ascii="Candara" w:hAnsi="Candara"/>
        </w:rPr>
        <w:t xml:space="preserve"> annuel 2016 au niveau politique</w:t>
      </w:r>
      <w:r w:rsidR="00F630DC">
        <w:rPr>
          <w:rFonts w:ascii="Candara" w:hAnsi="Candara"/>
        </w:rPr>
        <w:t xml:space="preserve">. </w:t>
      </w:r>
    </w:p>
    <w:p w:rsidRPr="00623D28" w:rsidR="006B7C1A" w:rsidP="00620C5F" w:rsidRDefault="006B7C1A" w14:paraId="4BE6889F">
      <w:pPr>
        <w:pStyle w:val="xl25"/>
        <w:numPr>
          <w:ilvl w:val="0"/>
          <w:numId w:val="25"/>
        </w:numPr>
        <w:pBdr>
          <w:left w:val="none" w:color="auto" w:sz="0" w:space="0"/>
          <w:right w:val="none" w:color="auto" w:sz="0" w:space="0"/>
        </w:pBdr>
        <w:spacing w:before="0" w:beforeAutospacing="0" w:after="0" w:afterAutospacing="0"/>
        <w:rPr>
          <w:rFonts w:ascii="Candara" w:hAnsi="Candara"/>
          <w:sz w:val="24"/>
          <w:szCs w:val="24"/>
        </w:rPr>
      </w:pPr>
      <w:r>
        <w:rPr>
          <w:rFonts w:ascii="Candara" w:hAnsi="Candara"/>
          <w:sz w:val="24"/>
          <w:szCs w:val="24"/>
        </w:rPr>
        <w:t xml:space="preserve">De plus, </w:t>
      </w:r>
      <w:r w:rsidR="00620C5F">
        <w:rPr>
          <w:rFonts w:ascii="Candara" w:hAnsi="Candara"/>
          <w:sz w:val="24"/>
          <w:szCs w:val="24"/>
        </w:rPr>
        <w:t>une délégation du PNU</w:t>
      </w:r>
      <w:r w:rsidR="00F90E54">
        <w:rPr>
          <w:rFonts w:ascii="Candara" w:hAnsi="Candara"/>
          <w:sz w:val="24"/>
          <w:szCs w:val="24"/>
        </w:rPr>
        <w:t>D</w:t>
      </w:r>
      <w:r w:rsidR="00620C5F">
        <w:rPr>
          <w:rFonts w:ascii="Candara" w:hAnsi="Candara"/>
          <w:sz w:val="24"/>
          <w:szCs w:val="24"/>
        </w:rPr>
        <w:t xml:space="preserve"> composée du </w:t>
      </w:r>
      <w:r w:rsidRPr="006B7C1A">
        <w:rPr>
          <w:rFonts w:ascii="Candara" w:hAnsi="Candara"/>
          <w:sz w:val="24"/>
          <w:szCs w:val="24"/>
        </w:rPr>
        <w:t xml:space="preserve">Directeur Pays, </w:t>
      </w:r>
      <w:r w:rsidR="00620C5F">
        <w:rPr>
          <w:rFonts w:ascii="Candara" w:hAnsi="Candara"/>
          <w:sz w:val="24"/>
          <w:szCs w:val="24"/>
        </w:rPr>
        <w:t>de</w:t>
      </w:r>
      <w:r w:rsidRPr="006B7C1A">
        <w:rPr>
          <w:rFonts w:ascii="Candara" w:hAnsi="Candara"/>
          <w:sz w:val="24"/>
          <w:szCs w:val="24"/>
        </w:rPr>
        <w:t xml:space="preserve"> Directeur Pays Adjoint au Programme et </w:t>
      </w:r>
      <w:r w:rsidR="00620C5F">
        <w:rPr>
          <w:rFonts w:ascii="Candara" w:hAnsi="Candara"/>
          <w:sz w:val="24"/>
          <w:szCs w:val="24"/>
        </w:rPr>
        <w:t>de</w:t>
      </w:r>
      <w:r w:rsidRPr="006B7C1A">
        <w:rPr>
          <w:rFonts w:ascii="Candara" w:hAnsi="Candara"/>
          <w:sz w:val="24"/>
          <w:szCs w:val="24"/>
        </w:rPr>
        <w:t xml:space="preserve"> coordonnateur du PPAJ </w:t>
      </w:r>
      <w:r w:rsidR="00620C5F">
        <w:rPr>
          <w:rFonts w:ascii="Candara" w:hAnsi="Candara"/>
          <w:sz w:val="24"/>
          <w:szCs w:val="24"/>
        </w:rPr>
        <w:t>a</w:t>
      </w:r>
      <w:r w:rsidRPr="006B7C1A">
        <w:rPr>
          <w:rFonts w:ascii="Candara" w:hAnsi="Candara"/>
          <w:sz w:val="24"/>
          <w:szCs w:val="24"/>
        </w:rPr>
        <w:t xml:space="preserve"> rencontré  le Ministre de la Justice</w:t>
      </w:r>
      <w:r>
        <w:rPr>
          <w:rFonts w:ascii="Candara" w:hAnsi="Candara"/>
          <w:sz w:val="24"/>
          <w:szCs w:val="24"/>
        </w:rPr>
        <w:t xml:space="preserve"> et </w:t>
      </w:r>
      <w:r w:rsidR="00620C5F">
        <w:rPr>
          <w:rFonts w:ascii="Candara" w:hAnsi="Candara"/>
          <w:sz w:val="24"/>
          <w:szCs w:val="24"/>
        </w:rPr>
        <w:t>le Directeur de Cabinet Adjoint</w:t>
      </w:r>
      <w:r>
        <w:rPr>
          <w:rFonts w:ascii="Candara" w:hAnsi="Candara"/>
          <w:sz w:val="24"/>
          <w:szCs w:val="24"/>
        </w:rPr>
        <w:t xml:space="preserve"> lors d’une audience le 10 mars au Ministère de la Justice. Ce fut l’occasion de </w:t>
      </w:r>
      <w:r w:rsidRPr="006B7C1A">
        <w:rPr>
          <w:rFonts w:ascii="Candara" w:hAnsi="Candara"/>
          <w:sz w:val="24"/>
          <w:szCs w:val="24"/>
        </w:rPr>
        <w:t xml:space="preserve">réitérer </w:t>
      </w:r>
      <w:r w:rsidR="00620C5F">
        <w:rPr>
          <w:rFonts w:ascii="Candara" w:hAnsi="Candara"/>
          <w:sz w:val="24"/>
          <w:szCs w:val="24"/>
        </w:rPr>
        <w:t>l’appui</w:t>
      </w:r>
      <w:r w:rsidRPr="006B7C1A">
        <w:rPr>
          <w:rFonts w:ascii="Candara" w:hAnsi="Candara"/>
          <w:sz w:val="24"/>
          <w:szCs w:val="24"/>
        </w:rPr>
        <w:t xml:space="preserve"> du PNUD pour la réforme de la justice </w:t>
      </w:r>
      <w:r>
        <w:rPr>
          <w:rFonts w:ascii="Candara" w:hAnsi="Candara"/>
          <w:sz w:val="24"/>
          <w:szCs w:val="24"/>
        </w:rPr>
        <w:t xml:space="preserve">et de </w:t>
      </w:r>
      <w:r w:rsidRPr="006B7C1A">
        <w:rPr>
          <w:rFonts w:ascii="Candara" w:hAnsi="Candara"/>
          <w:sz w:val="24"/>
          <w:szCs w:val="24"/>
        </w:rPr>
        <w:t xml:space="preserve">plaidoyer </w:t>
      </w:r>
      <w:r w:rsidR="00620C5F">
        <w:rPr>
          <w:rFonts w:ascii="Candara" w:hAnsi="Candara"/>
          <w:sz w:val="24"/>
          <w:szCs w:val="24"/>
        </w:rPr>
        <w:t>pour un soutien du</w:t>
      </w:r>
      <w:r w:rsidRPr="006B7C1A">
        <w:rPr>
          <w:rFonts w:ascii="Candara" w:hAnsi="Candara"/>
          <w:sz w:val="24"/>
          <w:szCs w:val="24"/>
        </w:rPr>
        <w:t xml:space="preserve"> Ministre </w:t>
      </w:r>
      <w:r w:rsidR="00620C5F">
        <w:rPr>
          <w:rFonts w:ascii="Candara" w:hAnsi="Candara"/>
          <w:sz w:val="24"/>
          <w:szCs w:val="24"/>
        </w:rPr>
        <w:t xml:space="preserve">en vue de </w:t>
      </w:r>
      <w:r w:rsidRPr="006B7C1A">
        <w:rPr>
          <w:rFonts w:ascii="Candara" w:hAnsi="Candara"/>
          <w:sz w:val="24"/>
          <w:szCs w:val="24"/>
        </w:rPr>
        <w:t xml:space="preserve">la mobilisation de ressources pour le projet. </w:t>
      </w:r>
    </w:p>
    <w:p w:rsidRPr="00B053CD" w:rsidR="006B7C1A" w:rsidP="006B7C1A" w:rsidRDefault="006B7C1A" w14:paraId="285C4BC7">
      <w:pPr>
        <w:pStyle w:val="Paragraphedeliste"/>
      </w:pPr>
    </w:p>
    <w:p w:rsidRPr="00801CD1" w:rsidR="008A706E" w:rsidP="008A706E" w:rsidRDefault="008A706E" w14:paraId="2B7DE583">
      <w:pPr>
        <w:pStyle w:val="xl25"/>
        <w:pBdr>
          <w:left w:val="none" w:color="auto" w:sz="0" w:space="0"/>
          <w:right w:val="none" w:color="auto" w:sz="0" w:space="0"/>
        </w:pBdr>
        <w:spacing w:before="0" w:beforeAutospacing="0" w:after="0" w:afterAutospacing="0"/>
        <w:ind w:left="1222"/>
        <w:rPr>
          <w:rFonts w:ascii="Candara" w:hAnsi="Candara" w:eastAsia="Times New Roman"/>
          <w:i/>
          <w:iCs/>
          <w:sz w:val="22"/>
          <w:szCs w:val="22"/>
        </w:rPr>
      </w:pPr>
    </w:p>
    <w:p w:rsidRPr="00801CD1" w:rsidR="008A706E" w:rsidP="008A706E" w:rsidRDefault="008A706E" w14:paraId="2D27485B">
      <w:pPr>
        <w:pStyle w:val="Titre2"/>
        <w:spacing w:before="0" w:after="0"/>
        <w:jc w:val="both"/>
        <w:rPr>
          <w:rFonts w:ascii="Candara" w:hAnsi="Candara"/>
          <w:sz w:val="24"/>
          <w:szCs w:val="24"/>
        </w:rPr>
      </w:pPr>
      <w:bookmarkStart w:name="_Toc129349471" w:id="8"/>
      <w:bookmarkStart w:name="_Toc130030421" w:id="9"/>
      <w:bookmarkStart w:name="_Toc130229961" w:id="10"/>
      <w:bookmarkStart w:name="_Toc134359129" w:id="11"/>
      <w:bookmarkEnd w:id="4"/>
      <w:bookmarkEnd w:id="5"/>
      <w:bookmarkEnd w:id="6"/>
      <w:bookmarkEnd w:id="7"/>
      <w:r w:rsidRPr="00801CD1">
        <w:rPr>
          <w:rFonts w:ascii="Candara" w:hAnsi="Candara"/>
          <w:sz w:val="24"/>
          <w:szCs w:val="24"/>
        </w:rPr>
        <w:t xml:space="preserve">VII. SUIVI ET EVALUATION </w:t>
      </w:r>
    </w:p>
    <w:p w:rsidRPr="00801CD1" w:rsidR="008A706E" w:rsidP="003C636D" w:rsidRDefault="008A706E" w14:paraId="648D3DB2">
      <w:pPr>
        <w:pStyle w:val="xl25"/>
        <w:pBdr>
          <w:left w:val="none" w:color="auto" w:sz="0" w:space="0"/>
          <w:right w:val="none" w:color="auto" w:sz="0" w:space="0"/>
        </w:pBdr>
        <w:spacing w:before="0" w:beforeAutospacing="0" w:after="0" w:afterAutospacing="0"/>
        <w:ind w:left="709"/>
        <w:rPr>
          <w:rFonts w:ascii="Candara" w:hAnsi="Candara" w:eastAsia="Times New Roman"/>
          <w:i/>
          <w:iCs/>
          <w:sz w:val="22"/>
          <w:szCs w:val="22"/>
        </w:rPr>
      </w:pPr>
    </w:p>
    <w:p w:rsidR="00C87E5B" w:rsidP="00983A7B" w:rsidRDefault="00AA7D55" w14:paraId="5AF48DE0">
      <w:pPr>
        <w:pStyle w:val="xl25"/>
        <w:numPr>
          <w:ilvl w:val="0"/>
          <w:numId w:val="32"/>
        </w:numPr>
        <w:pBdr>
          <w:left w:val="none" w:color="auto" w:sz="0" w:space="0"/>
          <w:right w:val="none" w:color="auto" w:sz="0" w:space="0"/>
        </w:pBdr>
        <w:spacing w:before="0" w:beforeAutospacing="0" w:after="0" w:afterAutospacing="0"/>
        <w:ind w:left="709"/>
        <w:rPr>
          <w:rFonts w:ascii="Candara" w:hAnsi="Candara" w:eastAsia="Times New Roman"/>
          <w:i/>
          <w:iCs/>
          <w:sz w:val="24"/>
          <w:szCs w:val="24"/>
        </w:rPr>
      </w:pPr>
      <w:r w:rsidRPr="00846697">
        <w:rPr>
          <w:rFonts w:ascii="Candara" w:hAnsi="Candara" w:eastAsia="Times New Roman"/>
          <w:iCs/>
          <w:sz w:val="24"/>
          <w:szCs w:val="24"/>
        </w:rPr>
        <w:t>Durant le 1</w:t>
      </w:r>
      <w:r w:rsidRPr="00846697">
        <w:rPr>
          <w:rFonts w:ascii="Candara" w:hAnsi="Candara" w:eastAsia="Times New Roman"/>
          <w:iCs/>
          <w:sz w:val="24"/>
          <w:szCs w:val="24"/>
          <w:vertAlign w:val="superscript"/>
        </w:rPr>
        <w:t>er</w:t>
      </w:r>
      <w:r w:rsidRPr="00846697">
        <w:rPr>
          <w:rFonts w:ascii="Candara" w:hAnsi="Candara" w:eastAsia="Times New Roman"/>
          <w:iCs/>
          <w:sz w:val="24"/>
          <w:szCs w:val="24"/>
        </w:rPr>
        <w:t xml:space="preserve"> trimestre 2016, le PPAJ a </w:t>
      </w:r>
      <w:r w:rsidR="00A80C8E">
        <w:rPr>
          <w:rFonts w:ascii="Candara" w:hAnsi="Candara" w:eastAsia="Times New Roman"/>
          <w:iCs/>
          <w:sz w:val="24"/>
          <w:szCs w:val="24"/>
        </w:rPr>
        <w:t xml:space="preserve">contribué </w:t>
      </w:r>
      <w:r w:rsidRPr="00846697">
        <w:rPr>
          <w:rFonts w:ascii="Candara" w:hAnsi="Candara" w:eastAsia="Times New Roman"/>
          <w:iCs/>
          <w:sz w:val="24"/>
          <w:szCs w:val="24"/>
        </w:rPr>
        <w:t xml:space="preserve">à 3 </w:t>
      </w:r>
      <w:r w:rsidR="00A80C8E">
        <w:rPr>
          <w:rFonts w:ascii="Candara" w:hAnsi="Candara" w:eastAsia="Times New Roman"/>
          <w:iCs/>
          <w:sz w:val="24"/>
          <w:szCs w:val="24"/>
        </w:rPr>
        <w:t>exercices</w:t>
      </w:r>
      <w:r w:rsidRPr="00846697">
        <w:rPr>
          <w:rFonts w:ascii="Candara" w:hAnsi="Candara" w:eastAsia="Times New Roman"/>
          <w:iCs/>
          <w:sz w:val="24"/>
          <w:szCs w:val="24"/>
        </w:rPr>
        <w:t xml:space="preserve"> de suivi et d’évaluation à la prison centrale de Bukavu pour évaluer le progrès du projet intitulé « Appui au développement des AGR à la Prison Centrale de Bukavu par la mise en œuvre de la savonnerie et la formation en coupe et couture pour la réinsertion socio-économiques des détenus »</w:t>
      </w:r>
      <w:r w:rsidR="008149F8">
        <w:rPr>
          <w:rFonts w:ascii="Candara" w:hAnsi="Candara" w:eastAsia="Times New Roman"/>
          <w:iCs/>
          <w:sz w:val="24"/>
          <w:szCs w:val="24"/>
        </w:rPr>
        <w:t xml:space="preserve">. Ces missions, </w:t>
      </w:r>
      <w:r w:rsidR="00A80C8E">
        <w:rPr>
          <w:rFonts w:ascii="Candara" w:hAnsi="Candara" w:eastAsia="Times New Roman"/>
          <w:iCs/>
          <w:sz w:val="24"/>
          <w:szCs w:val="24"/>
        </w:rPr>
        <w:t xml:space="preserve">effectuées </w:t>
      </w:r>
      <w:r w:rsidR="008149F8">
        <w:rPr>
          <w:rFonts w:ascii="Candara" w:hAnsi="Candara" w:eastAsia="Times New Roman"/>
          <w:iCs/>
          <w:sz w:val="24"/>
          <w:szCs w:val="24"/>
        </w:rPr>
        <w:t xml:space="preserve"> </w:t>
      </w:r>
      <w:r w:rsidR="00A80C8E">
        <w:rPr>
          <w:rFonts w:ascii="Candara" w:hAnsi="Candara" w:eastAsia="Times New Roman"/>
          <w:iCs/>
          <w:sz w:val="24"/>
          <w:szCs w:val="24"/>
        </w:rPr>
        <w:t xml:space="preserve">par </w:t>
      </w:r>
      <w:r w:rsidR="008149F8">
        <w:rPr>
          <w:rFonts w:ascii="Candara" w:hAnsi="Candara" w:eastAsia="Times New Roman"/>
          <w:iCs/>
          <w:sz w:val="24"/>
          <w:szCs w:val="24"/>
        </w:rPr>
        <w:t xml:space="preserve">un membre de la BEP, </w:t>
      </w:r>
      <w:r w:rsidR="00A80C8E">
        <w:rPr>
          <w:rFonts w:ascii="Candara" w:hAnsi="Candara" w:eastAsia="Times New Roman"/>
          <w:iCs/>
          <w:sz w:val="24"/>
          <w:szCs w:val="24"/>
        </w:rPr>
        <w:t>le</w:t>
      </w:r>
      <w:r w:rsidR="008149F8">
        <w:rPr>
          <w:rFonts w:ascii="Candara" w:hAnsi="Candara" w:eastAsia="Times New Roman"/>
          <w:iCs/>
          <w:sz w:val="24"/>
          <w:szCs w:val="24"/>
        </w:rPr>
        <w:t xml:space="preserve"> directeur de la prison et </w:t>
      </w:r>
      <w:r w:rsidR="00A80C8E">
        <w:rPr>
          <w:rFonts w:ascii="Candara" w:hAnsi="Candara" w:eastAsia="Times New Roman"/>
          <w:iCs/>
          <w:sz w:val="24"/>
          <w:szCs w:val="24"/>
        </w:rPr>
        <w:t>l’experte nationale</w:t>
      </w:r>
      <w:r w:rsidR="008149F8">
        <w:rPr>
          <w:rFonts w:ascii="Candara" w:hAnsi="Candara" w:eastAsia="Times New Roman"/>
          <w:iCs/>
          <w:sz w:val="24"/>
          <w:szCs w:val="24"/>
        </w:rPr>
        <w:t xml:space="preserve"> du PPAJ, ont permis de suivre le progrès du projet, </w:t>
      </w:r>
      <w:r w:rsidR="00A80C8E">
        <w:rPr>
          <w:rFonts w:ascii="Candara" w:hAnsi="Candara" w:eastAsia="Times New Roman"/>
          <w:iCs/>
          <w:sz w:val="24"/>
          <w:szCs w:val="24"/>
        </w:rPr>
        <w:t xml:space="preserve">de </w:t>
      </w:r>
      <w:r w:rsidR="008149F8">
        <w:rPr>
          <w:rFonts w:ascii="Candara" w:hAnsi="Candara" w:eastAsia="Times New Roman"/>
          <w:iCs/>
          <w:sz w:val="24"/>
          <w:szCs w:val="24"/>
        </w:rPr>
        <w:t xml:space="preserve">collecter des données sur la production des détenus et de faire des recommandations à mi-parcours pour améliorer le projet. </w:t>
      </w:r>
    </w:p>
    <w:p w:rsidRPr="005D0DC4" w:rsidR="00983A7B" w:rsidP="00983A7B" w:rsidRDefault="00983A7B" w14:paraId="227F8C9B">
      <w:pPr>
        <w:pStyle w:val="xl25"/>
        <w:numPr>
          <w:ilvl w:val="0"/>
          <w:numId w:val="32"/>
        </w:numPr>
        <w:pBdr>
          <w:left w:val="none" w:color="auto" w:sz="0" w:space="0"/>
          <w:right w:val="none" w:color="auto" w:sz="0" w:space="0"/>
        </w:pBdr>
        <w:spacing w:before="0" w:beforeAutospacing="0" w:after="0" w:afterAutospacing="0"/>
        <w:ind w:left="709"/>
        <w:rPr>
          <w:rFonts w:ascii="Candara" w:hAnsi="Candara" w:eastAsia="Times New Roman"/>
          <w:i/>
          <w:iCs/>
          <w:sz w:val="24"/>
          <w:szCs w:val="24"/>
        </w:rPr>
      </w:pPr>
      <w:r>
        <w:rPr>
          <w:rFonts w:ascii="Candara" w:hAnsi="Candara" w:eastAsia="Times New Roman"/>
          <w:iCs/>
          <w:sz w:val="24"/>
          <w:szCs w:val="24"/>
        </w:rPr>
        <w:t xml:space="preserve">Les indicateurs du PPAJ comme défini d’après le </w:t>
      </w:r>
      <w:proofErr w:type="spellStart"/>
      <w:r>
        <w:rPr>
          <w:rFonts w:ascii="Candara" w:hAnsi="Candara" w:eastAsia="Times New Roman"/>
          <w:iCs/>
          <w:sz w:val="24"/>
          <w:szCs w:val="24"/>
        </w:rPr>
        <w:t>prodoc</w:t>
      </w:r>
      <w:proofErr w:type="spellEnd"/>
      <w:r>
        <w:rPr>
          <w:rFonts w:ascii="Candara" w:hAnsi="Candara" w:eastAsia="Times New Roman"/>
          <w:iCs/>
          <w:sz w:val="24"/>
          <w:szCs w:val="24"/>
        </w:rPr>
        <w:t xml:space="preserve"> et les PTA ont également été revu durant cette période avec l’appui de l’UPAQ. Les indicateurs et les cibles 2016 ont été redéfinis de manière cohérente et pertinente. Les nouveaux indicateurs sont plus en phase avec la réalité sur le terrain et la difficulté de collecter certaines données. Le PPAJ a également développé un plan de Suivi et Evaluation avec un plan de mission et de rapport qui a été intégré au Plan Intégré de Suivi Evaluation</w:t>
      </w:r>
      <w:r w:rsidR="00AD070A">
        <w:rPr>
          <w:rFonts w:ascii="Candara" w:hAnsi="Candara" w:eastAsia="Times New Roman"/>
          <w:iCs/>
          <w:sz w:val="24"/>
          <w:szCs w:val="24"/>
        </w:rPr>
        <w:t xml:space="preserve"> 2016 du bureau pays. </w:t>
      </w:r>
    </w:p>
    <w:p w:rsidRPr="00801CD1" w:rsidR="008A706E" w:rsidP="008A706E" w:rsidRDefault="008A706E" w14:paraId="4FD22140">
      <w:pPr>
        <w:pStyle w:val="Titre2"/>
        <w:spacing w:before="0" w:after="0"/>
        <w:jc w:val="both"/>
        <w:rPr>
          <w:rFonts w:ascii="Candara" w:hAnsi="Candara"/>
          <w:sz w:val="22"/>
          <w:szCs w:val="22"/>
        </w:rPr>
      </w:pPr>
    </w:p>
    <w:p w:rsidRPr="00801CD1" w:rsidR="008A706E" w:rsidP="008A706E" w:rsidRDefault="008A706E" w14:paraId="4C4F08CC">
      <w:pPr>
        <w:pStyle w:val="Titre2"/>
        <w:jc w:val="both"/>
        <w:rPr>
          <w:rFonts w:ascii="Candara" w:hAnsi="Candara"/>
          <w:sz w:val="24"/>
          <w:szCs w:val="24"/>
        </w:rPr>
      </w:pPr>
      <w:bookmarkStart w:name="_Toc129349472" w:id="12"/>
      <w:bookmarkStart w:name="_Toc130030422" w:id="13"/>
      <w:bookmarkStart w:name="_Toc130229962" w:id="14"/>
      <w:bookmarkStart w:name="_Toc134359130" w:id="15"/>
      <w:bookmarkEnd w:id="8"/>
      <w:bookmarkEnd w:id="9"/>
      <w:bookmarkEnd w:id="10"/>
      <w:bookmarkEnd w:id="11"/>
      <w:r w:rsidRPr="00801CD1">
        <w:rPr>
          <w:rFonts w:ascii="Candara" w:hAnsi="Candara"/>
          <w:sz w:val="24"/>
          <w:szCs w:val="24"/>
        </w:rPr>
        <w:t xml:space="preserve">VIII. PERSPECTIVES </w:t>
      </w:r>
    </w:p>
    <w:p w:rsidR="00111519" w:rsidP="00C87E5B" w:rsidRDefault="00111519" w14:paraId="5941D71C">
      <w:pPr>
        <w:pStyle w:val="xl25"/>
        <w:pBdr>
          <w:left w:val="none" w:color="auto" w:sz="0" w:space="0"/>
          <w:right w:val="none" w:color="auto" w:sz="0" w:space="0"/>
        </w:pBdr>
        <w:spacing w:before="0" w:beforeAutospacing="0" w:after="0" w:afterAutospacing="0"/>
        <w:jc w:val="left"/>
        <w:rPr>
          <w:rFonts w:ascii="Candara" w:hAnsi="Candara"/>
          <w:sz w:val="22"/>
          <w:szCs w:val="22"/>
        </w:rPr>
      </w:pPr>
    </w:p>
    <w:p w:rsidR="006B7C1A" w:rsidP="00A67769" w:rsidRDefault="00623D28" w14:paraId="78AECA0D">
      <w:pPr>
        <w:pStyle w:val="xl25"/>
        <w:numPr>
          <w:ilvl w:val="0"/>
          <w:numId w:val="36"/>
        </w:numPr>
        <w:pBdr>
          <w:left w:val="none" w:color="auto" w:sz="0" w:space="0"/>
          <w:right w:val="none" w:color="auto" w:sz="0" w:space="0"/>
        </w:pBdr>
        <w:spacing w:before="0" w:beforeAutospacing="0" w:after="0" w:afterAutospacing="0"/>
        <w:rPr>
          <w:rFonts w:ascii="Candara" w:hAnsi="Candara"/>
          <w:sz w:val="24"/>
          <w:szCs w:val="24"/>
        </w:rPr>
      </w:pPr>
      <w:r>
        <w:rPr>
          <w:rFonts w:ascii="Candara" w:hAnsi="Candara"/>
          <w:sz w:val="24"/>
          <w:szCs w:val="24"/>
        </w:rPr>
        <w:t xml:space="preserve">Après un premier trimestre où la mise en œuvre des activités a été </w:t>
      </w:r>
      <w:r w:rsidR="00620C5F">
        <w:rPr>
          <w:rFonts w:ascii="Candara" w:hAnsi="Candara"/>
          <w:sz w:val="24"/>
          <w:szCs w:val="24"/>
        </w:rPr>
        <w:t>quelque</w:t>
      </w:r>
      <w:r>
        <w:rPr>
          <w:rFonts w:ascii="Candara" w:hAnsi="Candara"/>
          <w:sz w:val="24"/>
          <w:szCs w:val="24"/>
        </w:rPr>
        <w:t xml:space="preserve"> peu décalé</w:t>
      </w:r>
      <w:r w:rsidR="00A67769">
        <w:rPr>
          <w:rFonts w:ascii="Candara" w:hAnsi="Candara"/>
          <w:sz w:val="24"/>
          <w:szCs w:val="24"/>
        </w:rPr>
        <w:t>e</w:t>
      </w:r>
      <w:r>
        <w:rPr>
          <w:rFonts w:ascii="Candara" w:hAnsi="Candara"/>
          <w:sz w:val="24"/>
          <w:szCs w:val="24"/>
        </w:rPr>
        <w:t xml:space="preserve"> par la validation du PTA et l’organisation du comité de pilotage, les perspectives du PPAJ pour le deuxième trimestre 2016 sont principalement focalisé sur la mise en œuvre des activités</w:t>
      </w:r>
      <w:bookmarkStart w:name="_GoBack" w:id="16"/>
      <w:bookmarkEnd w:id="16"/>
      <w:r>
        <w:rPr>
          <w:rFonts w:ascii="Candara" w:hAnsi="Candara"/>
          <w:sz w:val="24"/>
          <w:szCs w:val="24"/>
        </w:rPr>
        <w:t xml:space="preserve"> de formation des </w:t>
      </w:r>
      <w:proofErr w:type="spellStart"/>
      <w:r>
        <w:rPr>
          <w:rFonts w:ascii="Candara" w:hAnsi="Candara"/>
          <w:sz w:val="24"/>
          <w:szCs w:val="24"/>
        </w:rPr>
        <w:t>OPJs</w:t>
      </w:r>
      <w:proofErr w:type="spellEnd"/>
      <w:r>
        <w:rPr>
          <w:rFonts w:ascii="Candara" w:hAnsi="Candara"/>
          <w:sz w:val="24"/>
          <w:szCs w:val="24"/>
        </w:rPr>
        <w:t xml:space="preserve">, </w:t>
      </w:r>
      <w:r w:rsidR="005D0DC4">
        <w:rPr>
          <w:rFonts w:ascii="Candara" w:hAnsi="Candara"/>
          <w:sz w:val="24"/>
          <w:szCs w:val="24"/>
        </w:rPr>
        <w:t>et l</w:t>
      </w:r>
      <w:r>
        <w:rPr>
          <w:rFonts w:ascii="Candara" w:hAnsi="Candara"/>
          <w:sz w:val="24"/>
          <w:szCs w:val="24"/>
        </w:rPr>
        <w:t>’appui au CSM</w:t>
      </w:r>
      <w:r w:rsidR="005D0DC4">
        <w:rPr>
          <w:rFonts w:ascii="Candara" w:hAnsi="Candara"/>
          <w:sz w:val="24"/>
          <w:szCs w:val="24"/>
        </w:rPr>
        <w:t xml:space="preserve"> dans la mise en œuvre de s</w:t>
      </w:r>
      <w:r w:rsidR="006B7C1A">
        <w:rPr>
          <w:rFonts w:ascii="Candara" w:hAnsi="Candara"/>
          <w:sz w:val="24"/>
          <w:szCs w:val="24"/>
        </w:rPr>
        <w:t>on pl</w:t>
      </w:r>
      <w:r w:rsidR="005D0DC4">
        <w:rPr>
          <w:rFonts w:ascii="Candara" w:hAnsi="Candara"/>
          <w:sz w:val="24"/>
          <w:szCs w:val="24"/>
        </w:rPr>
        <w:t>a</w:t>
      </w:r>
      <w:r w:rsidR="006B7C1A">
        <w:rPr>
          <w:rFonts w:ascii="Candara" w:hAnsi="Candara"/>
          <w:sz w:val="24"/>
          <w:szCs w:val="24"/>
        </w:rPr>
        <w:t>n de</w:t>
      </w:r>
      <w:r w:rsidR="005D0DC4">
        <w:rPr>
          <w:rFonts w:ascii="Candara" w:hAnsi="Candara"/>
          <w:sz w:val="24"/>
          <w:szCs w:val="24"/>
        </w:rPr>
        <w:t xml:space="preserve"> modernisation </w:t>
      </w:r>
      <w:r w:rsidR="006B7C1A">
        <w:rPr>
          <w:rFonts w:ascii="Candara" w:hAnsi="Candara"/>
          <w:sz w:val="24"/>
          <w:szCs w:val="24"/>
        </w:rPr>
        <w:t>avec la création de</w:t>
      </w:r>
      <w:r w:rsidR="005D0DC4">
        <w:rPr>
          <w:rFonts w:ascii="Candara" w:hAnsi="Candara"/>
          <w:sz w:val="24"/>
          <w:szCs w:val="24"/>
        </w:rPr>
        <w:t xml:space="preserve"> la base de donnée judiciaire, mais également dans la mise en œuvre des recommandations des missions d’inspections du CSM. </w:t>
      </w:r>
    </w:p>
    <w:p w:rsidR="00986883" w:rsidP="00986883" w:rsidRDefault="00986883" w14:paraId="155E630E">
      <w:pPr>
        <w:pStyle w:val="xl25"/>
        <w:pBdr>
          <w:left w:val="none" w:color="auto" w:sz="0" w:space="0"/>
          <w:right w:val="none" w:color="auto" w:sz="0" w:space="0"/>
        </w:pBdr>
        <w:spacing w:before="0" w:beforeAutospacing="0" w:after="0" w:afterAutospacing="0"/>
        <w:jc w:val="left"/>
        <w:rPr>
          <w:rFonts w:ascii="Candara" w:hAnsi="Candara"/>
          <w:sz w:val="20"/>
          <w:szCs w:val="20"/>
        </w:rPr>
      </w:pPr>
    </w:p>
    <w:p w:rsidRPr="00986883" w:rsidR="00986883" w:rsidP="00986883" w:rsidRDefault="00986883" w14:paraId="51361FF3">
      <w:pPr>
        <w:pStyle w:val="xl25"/>
        <w:numPr>
          <w:ilvl w:val="0"/>
          <w:numId w:val="36"/>
        </w:numPr>
        <w:pBdr>
          <w:left w:val="none" w:color="auto" w:sz="0" w:space="0"/>
          <w:right w:val="none" w:color="auto" w:sz="0" w:space="0"/>
        </w:pBdr>
        <w:spacing w:before="0" w:beforeAutospacing="0" w:after="0" w:afterAutospacing="0"/>
        <w:jc w:val="left"/>
        <w:rPr>
          <w:rFonts w:ascii="Candara" w:hAnsi="Candara"/>
          <w:sz w:val="20"/>
          <w:szCs w:val="20"/>
        </w:rPr>
        <w:sectPr w:rsidRPr="00986883" w:rsidR="00986883" w:rsidSect="003B0FB4">
          <w:headerReference w:type="default" r:id="rId11"/>
          <w:footerReference w:type="default" r:id="rId12"/>
          <w:pgSz w:w="11906" w:h="16838" w:orient="portrait"/>
          <w:pgMar w:top="1835" w:right="1418" w:bottom="1418" w:left="1418" w:header="624" w:footer="709" w:gutter="0"/>
          <w:cols w:space="708"/>
          <w:docGrid w:linePitch="360"/>
        </w:sectPr>
      </w:pPr>
    </w:p>
    <w:p w:rsidRPr="00E2079F" w:rsidR="008A706E" w:rsidP="008A706E" w:rsidRDefault="008A706E" w14:paraId="4383CC9D">
      <w:pPr>
        <w:pStyle w:val="Titre2"/>
        <w:jc w:val="both"/>
        <w:rPr>
          <w:rFonts w:ascii="Candara" w:hAnsi="Candara"/>
          <w:sz w:val="24"/>
          <w:szCs w:val="24"/>
        </w:rPr>
      </w:pPr>
      <w:r w:rsidRPr="00E2079F">
        <w:rPr>
          <w:rFonts w:ascii="Candara" w:hAnsi="Candara"/>
          <w:sz w:val="24"/>
          <w:szCs w:val="24"/>
        </w:rPr>
        <w:lastRenderedPageBreak/>
        <w:t>Annexe</w:t>
      </w:r>
      <w:bookmarkEnd w:id="12"/>
      <w:bookmarkEnd w:id="13"/>
      <w:bookmarkEnd w:id="14"/>
      <w:bookmarkEnd w:id="15"/>
      <w:r>
        <w:rPr>
          <w:rFonts w:ascii="Candara" w:hAnsi="Candara"/>
          <w:sz w:val="24"/>
          <w:szCs w:val="24"/>
        </w:rPr>
        <w:t>S</w:t>
      </w:r>
    </w:p>
    <w:p w:rsidR="008A706E" w:rsidP="008A706E" w:rsidRDefault="008A706E" w14:paraId="17D4959D">
      <w:pPr>
        <w:pStyle w:val="xl25"/>
        <w:pBdr>
          <w:left w:val="none" w:color="auto" w:sz="0" w:space="0"/>
          <w:right w:val="none" w:color="auto" w:sz="0" w:space="0"/>
        </w:pBdr>
        <w:spacing w:before="0" w:beforeAutospacing="0" w:after="0" w:afterAutospacing="0"/>
        <w:rPr>
          <w:rFonts w:ascii="Candara" w:hAnsi="Candara" w:eastAsia="Times New Roman"/>
          <w:i/>
          <w:iCs/>
          <w:sz w:val="22"/>
          <w:szCs w:val="22"/>
        </w:rPr>
      </w:pPr>
    </w:p>
    <w:p w:rsidRPr="002A08C8" w:rsidR="008A706E" w:rsidP="008A706E" w:rsidRDefault="008A706E" w14:paraId="7816E611">
      <w:pPr>
        <w:pStyle w:val="xl25"/>
        <w:pBdr>
          <w:left w:val="none" w:color="auto" w:sz="0" w:space="0"/>
          <w:right w:val="none" w:color="auto" w:sz="0" w:space="0"/>
        </w:pBdr>
        <w:spacing w:before="0" w:beforeAutospacing="0" w:after="0" w:afterAutospacing="0"/>
        <w:rPr>
          <w:rFonts w:ascii="Candara" w:hAnsi="Candara" w:eastAsia="Times New Roman"/>
          <w:b/>
          <w:i/>
          <w:iCs/>
          <w:sz w:val="22"/>
          <w:szCs w:val="22"/>
        </w:rPr>
      </w:pPr>
      <w:r w:rsidRPr="002A08C8">
        <w:rPr>
          <w:rFonts w:ascii="Candara" w:hAnsi="Candara" w:eastAsia="Times New Roman"/>
          <w:b/>
          <w:i/>
          <w:iCs/>
          <w:sz w:val="22"/>
          <w:szCs w:val="22"/>
        </w:rPr>
        <w:t xml:space="preserve">Annexe 1 : Rapport financier </w:t>
      </w:r>
    </w:p>
    <w:p w:rsidR="008A706E" w:rsidP="00C91E12" w:rsidRDefault="008A706E" w14:paraId="5FF49068">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r w:rsidRPr="00C337AB">
        <w:rPr>
          <w:rFonts w:ascii="Candara" w:hAnsi="Candara" w:eastAsia="Times New Roman" w:cs="Arial"/>
          <w:i/>
          <w:iCs/>
          <w:szCs w:val="22"/>
        </w:rPr>
        <w:t>(Décrire les sources de financement, le niveau de financement de chaque partenaire, le niveau de dépenses et la répartition desdites dépenses).</w:t>
      </w:r>
    </w:p>
    <w:p w:rsidR="00C91E12" w:rsidP="00C91E12" w:rsidRDefault="00C91E12" w14:paraId="3B1BDB4C">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06CC3759">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33AF8A13">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51759DB4">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694A0398">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58C4E017">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1D47561D">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47B6972F">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11DA35FA">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2A0A201B">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1B5E1504">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059F8BCE">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72F2248F">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11520090">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58B15A2C">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3B1E9952">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7CADE16C">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625F80" w:rsidP="00C91E12" w:rsidRDefault="00625F80" w14:paraId="3CE10B38">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04835953">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0E3B0B7F">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43355A9A">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5DA524A2">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6933266F">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55A06591">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245C055B">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0802A7D3">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C91E12" w:rsidP="00C91E12" w:rsidRDefault="00C91E12" w14:paraId="57B7727D">
      <w:pPr>
        <w:pStyle w:val="xl40"/>
        <w:pBdr>
          <w:left w:val="none" w:color="auto" w:sz="0" w:space="0"/>
          <w:bottom w:val="none" w:color="auto" w:sz="0" w:space="0"/>
          <w:right w:val="none" w:color="auto" w:sz="0" w:space="0"/>
        </w:pBdr>
        <w:spacing w:before="0" w:beforeAutospacing="0" w:after="0" w:afterAutospacing="0"/>
        <w:rPr>
          <w:rFonts w:ascii="Candara" w:hAnsi="Candara" w:eastAsia="Times New Roman" w:cs="Arial"/>
          <w:i/>
          <w:iCs/>
          <w:szCs w:val="22"/>
        </w:rPr>
      </w:pPr>
    </w:p>
    <w:p w:rsidR="008A706E" w:rsidP="008A706E" w:rsidRDefault="008A706E" w14:paraId="5488F4C9">
      <w:pPr>
        <w:pStyle w:val="xl25"/>
        <w:pBdr>
          <w:left w:val="none" w:color="auto" w:sz="0" w:space="0"/>
          <w:right w:val="none" w:color="auto" w:sz="0" w:space="0"/>
        </w:pBdr>
        <w:spacing w:before="0" w:beforeAutospacing="0" w:after="0" w:afterAutospacing="0"/>
        <w:rPr>
          <w:rFonts w:ascii="Candara" w:hAnsi="Candara" w:eastAsia="Times New Roman"/>
          <w:b/>
          <w:i/>
          <w:iCs/>
          <w:sz w:val="22"/>
          <w:szCs w:val="22"/>
        </w:rPr>
      </w:pPr>
      <w:r w:rsidRPr="002A08C8">
        <w:rPr>
          <w:rFonts w:ascii="Candara" w:hAnsi="Candara" w:eastAsia="Times New Roman"/>
          <w:b/>
          <w:i/>
          <w:iCs/>
          <w:sz w:val="22"/>
          <w:szCs w:val="22"/>
        </w:rPr>
        <w:lastRenderedPageBreak/>
        <w:t xml:space="preserve">Annexe </w:t>
      </w:r>
      <w:r>
        <w:rPr>
          <w:rFonts w:ascii="Candara" w:hAnsi="Candara" w:eastAsia="Times New Roman"/>
          <w:b/>
          <w:i/>
          <w:iCs/>
          <w:sz w:val="22"/>
          <w:szCs w:val="22"/>
        </w:rPr>
        <w:t>2</w:t>
      </w:r>
      <w:r w:rsidRPr="002A08C8">
        <w:rPr>
          <w:rFonts w:ascii="Candara" w:hAnsi="Candara" w:eastAsia="Times New Roman"/>
          <w:b/>
          <w:i/>
          <w:iCs/>
          <w:sz w:val="22"/>
          <w:szCs w:val="22"/>
        </w:rPr>
        <w:t xml:space="preserve"> : Rapport </w:t>
      </w:r>
      <w:r>
        <w:rPr>
          <w:rFonts w:ascii="Candara" w:hAnsi="Candara" w:eastAsia="Times New Roman"/>
          <w:b/>
          <w:i/>
          <w:iCs/>
          <w:sz w:val="22"/>
          <w:szCs w:val="22"/>
        </w:rPr>
        <w:t>sur l’exécution des activités du P</w:t>
      </w:r>
      <w:r w:rsidR="009711E1">
        <w:rPr>
          <w:rFonts w:ascii="Candara" w:hAnsi="Candara" w:eastAsia="Times New Roman"/>
          <w:b/>
          <w:i/>
          <w:iCs/>
          <w:sz w:val="22"/>
          <w:szCs w:val="22"/>
        </w:rPr>
        <w:t>lan de Travail Annuel (PTA) 2016</w:t>
      </w:r>
      <w:r w:rsidR="00263ABA">
        <w:rPr>
          <w:rFonts w:ascii="Candara" w:hAnsi="Candara" w:eastAsia="Times New Roman"/>
          <w:b/>
          <w:i/>
          <w:iCs/>
          <w:sz w:val="22"/>
          <w:szCs w:val="22"/>
        </w:rPr>
        <w:t xml:space="preserve"> </w:t>
      </w:r>
    </w:p>
    <w:p w:rsidR="008A706E" w:rsidP="008A706E" w:rsidRDefault="008A706E" w14:paraId="223A6B08">
      <w:pPr>
        <w:pStyle w:val="xl25"/>
        <w:pBdr>
          <w:left w:val="none" w:color="auto" w:sz="0" w:space="0"/>
          <w:right w:val="none" w:color="auto" w:sz="0" w:space="0"/>
        </w:pBdr>
        <w:spacing w:before="0" w:beforeAutospacing="0" w:after="0" w:afterAutospacing="0"/>
        <w:rPr>
          <w:rFonts w:ascii="Times New Roman" w:hAnsi="Times New Roman" w:eastAsia="Times New Roman" w:cs="Times New Roman"/>
          <w:i/>
          <w:iCs/>
          <w:sz w:val="22"/>
          <w:szCs w:val="22"/>
        </w:rPr>
      </w:pPr>
    </w:p>
    <w:tbl>
      <w:tblPr>
        <w:tblW w:w="157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1"/>
        <w:gridCol w:w="29"/>
        <w:gridCol w:w="4507"/>
        <w:gridCol w:w="4252"/>
        <w:gridCol w:w="3686"/>
      </w:tblGrid>
      <w:tr w:rsidRPr="00195AA6" w:rsidR="00864130" w:rsidTr="001C7AD2" w14:paraId="0A6EBC35">
        <w:trPr>
          <w:cantSplit/>
          <w:trHeight w:val="1162"/>
        </w:trPr>
        <w:tc>
          <w:tcPr>
            <w:tcW w:w="3261" w:type="dxa"/>
            <w:shd w:val="clear" w:color="auto" w:fill="CCCCCC"/>
            <w:vAlign w:val="center"/>
          </w:tcPr>
          <w:p w:rsidRPr="00195AA6" w:rsidR="00864130" w:rsidP="00F6054F" w:rsidRDefault="00864130" w14:paraId="3FA41770">
            <w:pPr>
              <w:jc w:val="both"/>
              <w:rPr>
                <w:b/>
                <w:bCs/>
                <w:sz w:val="18"/>
                <w:szCs w:val="18"/>
                <w:lang w:val="fr-CA"/>
              </w:rPr>
            </w:pPr>
            <w:r w:rsidRPr="00195AA6">
              <w:rPr>
                <w:b/>
                <w:bCs/>
                <w:sz w:val="18"/>
                <w:szCs w:val="18"/>
                <w:lang w:val="fr-CA"/>
              </w:rPr>
              <w:t>EFFET / PRODUITS</w:t>
            </w:r>
          </w:p>
          <w:p w:rsidR="00864130" w:rsidP="00DA2AA8" w:rsidRDefault="00864130" w14:paraId="3F021267">
            <w:pPr>
              <w:jc w:val="both"/>
              <w:rPr>
                <w:bCs/>
                <w:i/>
                <w:sz w:val="18"/>
                <w:szCs w:val="18"/>
                <w:lang w:val="fr-CA"/>
              </w:rPr>
            </w:pPr>
          </w:p>
          <w:p w:rsidR="00DA2AA8" w:rsidP="00DA2AA8" w:rsidRDefault="00DA2AA8" w14:paraId="7A27DB95">
            <w:pPr>
              <w:jc w:val="both"/>
              <w:rPr>
                <w:bCs/>
                <w:i/>
                <w:sz w:val="18"/>
                <w:szCs w:val="18"/>
                <w:lang w:val="fr-CA"/>
              </w:rPr>
            </w:pPr>
          </w:p>
          <w:p w:rsidR="00DA2AA8" w:rsidP="00DA2AA8" w:rsidRDefault="00DA2AA8" w14:paraId="0C71480C">
            <w:pPr>
              <w:jc w:val="both"/>
              <w:rPr>
                <w:bCs/>
                <w:i/>
                <w:sz w:val="18"/>
                <w:szCs w:val="18"/>
                <w:lang w:val="fr-CA"/>
              </w:rPr>
            </w:pPr>
          </w:p>
          <w:p w:rsidRPr="00195AA6" w:rsidR="00DA2AA8" w:rsidP="00DA2AA8" w:rsidRDefault="00DA2AA8" w14:paraId="674AC2DC">
            <w:pPr>
              <w:jc w:val="both"/>
              <w:rPr>
                <w:sz w:val="18"/>
                <w:szCs w:val="18"/>
                <w:lang w:val="fr-CA"/>
              </w:rPr>
            </w:pPr>
          </w:p>
        </w:tc>
        <w:tc>
          <w:tcPr>
            <w:tcW w:w="4536" w:type="dxa"/>
            <w:gridSpan w:val="2"/>
            <w:shd w:val="clear" w:color="auto" w:fill="CCCCCC"/>
          </w:tcPr>
          <w:p w:rsidRPr="00195AA6" w:rsidR="00864130" w:rsidP="00F6054F" w:rsidRDefault="00864130" w14:paraId="6DDC7297">
            <w:pPr>
              <w:jc w:val="both"/>
              <w:rPr>
                <w:b/>
                <w:bCs/>
                <w:sz w:val="18"/>
                <w:szCs w:val="18"/>
                <w:lang w:val="fr-CA"/>
              </w:rPr>
            </w:pPr>
            <w:r w:rsidRPr="00195AA6">
              <w:rPr>
                <w:b/>
                <w:bCs/>
                <w:sz w:val="18"/>
                <w:szCs w:val="18"/>
                <w:lang w:val="fr-CA"/>
              </w:rPr>
              <w:t>ACTIVITÉS PLANIFIÉES</w:t>
            </w:r>
          </w:p>
          <w:p w:rsidRPr="00195AA6" w:rsidR="00864130" w:rsidP="00F6054F" w:rsidRDefault="00864130" w14:paraId="3D02C542">
            <w:pPr>
              <w:jc w:val="both"/>
              <w:rPr>
                <w:b/>
                <w:bCs/>
                <w:sz w:val="18"/>
                <w:szCs w:val="18"/>
                <w:lang w:val="fr-CA"/>
              </w:rPr>
            </w:pPr>
          </w:p>
        </w:tc>
        <w:tc>
          <w:tcPr>
            <w:tcW w:w="4252" w:type="dxa"/>
            <w:shd w:val="clear" w:color="auto" w:fill="CCCCCC"/>
          </w:tcPr>
          <w:p w:rsidRPr="00195AA6" w:rsidR="00864130" w:rsidP="00817979" w:rsidRDefault="00864130" w14:paraId="22B000C3">
            <w:pPr>
              <w:jc w:val="both"/>
              <w:rPr>
                <w:b/>
                <w:bCs/>
                <w:sz w:val="18"/>
                <w:szCs w:val="18"/>
              </w:rPr>
            </w:pPr>
            <w:r w:rsidRPr="00195AA6">
              <w:rPr>
                <w:b/>
                <w:bCs/>
                <w:sz w:val="18"/>
                <w:szCs w:val="18"/>
                <w:lang w:val="fr-CA"/>
              </w:rPr>
              <w:t xml:space="preserve">CADRE CHRONOLOGIQUE DES REALISATIONS POUR CE TRIMESTRE </w:t>
            </w:r>
            <w:r w:rsidR="00DA2AA8">
              <w:rPr>
                <w:bCs/>
                <w:i/>
                <w:sz w:val="18"/>
                <w:szCs w:val="18"/>
                <w:lang w:val="fr-CA"/>
              </w:rPr>
              <w:t xml:space="preserve">          </w:t>
            </w:r>
            <w:r w:rsidRPr="00195AA6">
              <w:rPr>
                <w:bCs/>
                <w:i/>
                <w:sz w:val="18"/>
                <w:szCs w:val="18"/>
                <w:highlight w:val="green"/>
                <w:lang w:val="fr-CA"/>
              </w:rPr>
              <w:t>verte</w:t>
            </w:r>
            <w:r w:rsidRPr="00195AA6">
              <w:rPr>
                <w:bCs/>
                <w:i/>
                <w:sz w:val="18"/>
                <w:szCs w:val="18"/>
                <w:lang w:val="fr-CA"/>
              </w:rPr>
              <w:t xml:space="preserve">. </w:t>
            </w:r>
            <w:r w:rsidR="00DA2AA8">
              <w:rPr>
                <w:bCs/>
                <w:i/>
                <w:sz w:val="18"/>
                <w:szCs w:val="18"/>
                <w:lang w:val="fr-CA"/>
              </w:rPr>
              <w:t>Activité mise en œuvre</w:t>
            </w:r>
            <w:r w:rsidR="001C7AD2">
              <w:rPr>
                <w:bCs/>
                <w:i/>
                <w:sz w:val="18"/>
                <w:szCs w:val="18"/>
                <w:lang w:val="fr-CA"/>
              </w:rPr>
              <w:t xml:space="preserve">. </w:t>
            </w:r>
            <w:r w:rsidRPr="00195AA6" w:rsidR="004613FD">
              <w:rPr>
                <w:bCs/>
                <w:i/>
                <w:sz w:val="18"/>
                <w:szCs w:val="18"/>
                <w:highlight w:val="yellow"/>
                <w:lang w:val="fr-CA"/>
              </w:rPr>
              <w:t>jaune</w:t>
            </w:r>
            <w:r w:rsidR="00DA2AA8">
              <w:rPr>
                <w:bCs/>
                <w:i/>
                <w:sz w:val="18"/>
                <w:szCs w:val="18"/>
                <w:highlight w:val="yellow"/>
                <w:lang w:val="fr-CA"/>
              </w:rPr>
              <w:t> </w:t>
            </w:r>
            <w:r w:rsidR="00DA2AA8">
              <w:rPr>
                <w:bCs/>
                <w:i/>
                <w:sz w:val="18"/>
                <w:szCs w:val="18"/>
                <w:lang w:val="fr-CA"/>
              </w:rPr>
              <w:t xml:space="preserve">: </w:t>
            </w:r>
            <w:r w:rsidR="00817979">
              <w:rPr>
                <w:bCs/>
                <w:i/>
                <w:sz w:val="18"/>
                <w:szCs w:val="18"/>
                <w:lang w:val="fr-CA"/>
              </w:rPr>
              <w:t>mise en œuvre initiée</w:t>
            </w:r>
            <w:r w:rsidR="004613FD">
              <w:rPr>
                <w:bCs/>
                <w:i/>
                <w:sz w:val="18"/>
                <w:szCs w:val="18"/>
                <w:lang w:val="fr-CA"/>
              </w:rPr>
              <w:t>.</w:t>
            </w:r>
            <w:r w:rsidRPr="00195AA6" w:rsidR="004613FD">
              <w:rPr>
                <w:bCs/>
                <w:i/>
                <w:sz w:val="18"/>
                <w:szCs w:val="18"/>
                <w:lang w:val="fr-CA"/>
              </w:rPr>
              <w:t xml:space="preserve"> </w:t>
            </w:r>
            <w:r w:rsidR="001C7AD2">
              <w:rPr>
                <w:bCs/>
                <w:i/>
                <w:sz w:val="18"/>
                <w:szCs w:val="18"/>
                <w:lang w:val="fr-CA"/>
              </w:rPr>
              <w:t xml:space="preserve">     </w:t>
            </w:r>
            <w:r w:rsidR="001C7AD2">
              <w:rPr>
                <w:bCs/>
                <w:i/>
                <w:sz w:val="18"/>
                <w:szCs w:val="18"/>
                <w:highlight w:val="red"/>
                <w:lang w:val="fr-CA"/>
              </w:rPr>
              <w:t>Rouge </w:t>
            </w:r>
            <w:r w:rsidR="001C7AD2">
              <w:rPr>
                <w:bCs/>
                <w:i/>
                <w:sz w:val="18"/>
                <w:szCs w:val="18"/>
                <w:lang w:val="fr-CA"/>
              </w:rPr>
              <w:t>:</w:t>
            </w:r>
            <w:r w:rsidRPr="00195AA6" w:rsidR="001C7AD2">
              <w:rPr>
                <w:bCs/>
                <w:i/>
                <w:sz w:val="18"/>
                <w:szCs w:val="18"/>
                <w:lang w:val="fr-CA"/>
              </w:rPr>
              <w:t xml:space="preserve"> </w:t>
            </w:r>
            <w:r w:rsidR="00817979">
              <w:rPr>
                <w:bCs/>
                <w:i/>
                <w:sz w:val="18"/>
                <w:szCs w:val="18"/>
                <w:lang w:val="fr-CA"/>
              </w:rPr>
              <w:t xml:space="preserve">mise en œuvre </w:t>
            </w:r>
            <w:r w:rsidRPr="00195AA6" w:rsidR="001C7AD2">
              <w:rPr>
                <w:bCs/>
                <w:i/>
                <w:sz w:val="18"/>
                <w:szCs w:val="18"/>
                <w:lang w:val="fr-CA"/>
              </w:rPr>
              <w:t xml:space="preserve"> le prochain trimestre</w:t>
            </w:r>
          </w:p>
        </w:tc>
        <w:tc>
          <w:tcPr>
            <w:tcW w:w="3686" w:type="dxa"/>
            <w:shd w:val="clear" w:color="auto" w:fill="CCCCCC"/>
          </w:tcPr>
          <w:p w:rsidRPr="00195AA6" w:rsidR="00864130" w:rsidP="00F6054F" w:rsidRDefault="00864130" w14:paraId="629C8506">
            <w:pPr>
              <w:rPr>
                <w:b/>
                <w:bCs/>
                <w:sz w:val="18"/>
                <w:szCs w:val="18"/>
                <w:lang w:val="fr-CA"/>
              </w:rPr>
            </w:pPr>
            <w:r>
              <w:rPr>
                <w:b/>
                <w:bCs/>
                <w:sz w:val="18"/>
                <w:szCs w:val="18"/>
                <w:lang w:val="fr-CA"/>
              </w:rPr>
              <w:t>ETAT DE MISE EN OEUVRE / COMMENTAIRES</w:t>
            </w:r>
          </w:p>
        </w:tc>
      </w:tr>
      <w:tr w:rsidRPr="00195AA6" w:rsidR="00864130" w:rsidTr="00F6054F" w14:paraId="4F976BAF">
        <w:trPr>
          <w:cantSplit/>
          <w:trHeight w:val="409"/>
        </w:trPr>
        <w:tc>
          <w:tcPr>
            <w:tcW w:w="15735" w:type="dxa"/>
            <w:gridSpan w:val="5"/>
            <w:shd w:val="clear" w:color="auto" w:fill="800000"/>
          </w:tcPr>
          <w:p w:rsidRPr="005013CD" w:rsidR="00864130" w:rsidP="00F6054F" w:rsidRDefault="00864130" w14:paraId="0E368F66">
            <w:pPr>
              <w:pStyle w:val="Paragraphedeliste"/>
              <w:jc w:val="both"/>
              <w:rPr>
                <w:sz w:val="18"/>
                <w:szCs w:val="18"/>
              </w:rPr>
            </w:pPr>
            <w:r w:rsidRPr="005013CD">
              <w:rPr>
                <w:b/>
                <w:sz w:val="18"/>
                <w:szCs w:val="18"/>
              </w:rPr>
              <w:t>Programme Pluriannuel d'Appui à la Justice en République Démocratique du Congo (PPAJ)</w:t>
            </w:r>
          </w:p>
        </w:tc>
      </w:tr>
      <w:tr w:rsidRPr="00D54327" w:rsidR="00864130" w:rsidTr="00F6054F" w14:paraId="6570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349"/>
        </w:trPr>
        <w:tc>
          <w:tcPr>
            <w:tcW w:w="15735" w:type="dxa"/>
            <w:gridSpan w:val="5"/>
            <w:tcBorders>
              <w:top w:val="nil"/>
              <w:left w:val="single" w:color="auto" w:sz="4" w:space="0"/>
              <w:bottom w:val="single" w:color="auto" w:sz="4" w:space="0"/>
              <w:right w:val="single" w:color="auto" w:sz="8" w:space="0"/>
            </w:tcBorders>
            <w:shd w:val="clear" w:color="000000" w:fill="FABF8F"/>
            <w:vAlign w:val="center"/>
            <w:hideMark/>
          </w:tcPr>
          <w:p w:rsidRPr="00D54327" w:rsidR="00864130" w:rsidP="00F6054F" w:rsidRDefault="00864130" w14:paraId="52B307B8">
            <w:pPr>
              <w:rPr>
                <w:rFonts w:ascii="Calibri" w:hAnsi="Calibri"/>
                <w:color w:val="000000"/>
                <w:sz w:val="22"/>
                <w:szCs w:val="22"/>
              </w:rPr>
            </w:pPr>
            <w:r w:rsidRPr="00D54327">
              <w:rPr>
                <w:rFonts w:ascii="Calibri" w:hAnsi="Calibri"/>
                <w:b/>
                <w:bCs/>
                <w:color w:val="000000"/>
                <w:sz w:val="20"/>
                <w:szCs w:val="20"/>
              </w:rPr>
              <w:t>Projet I – Appui au renforcement des capacités de coordination des politiques sectorielles de la Justice</w:t>
            </w:r>
            <w:r w:rsidRPr="00D54327">
              <w:rPr>
                <w:rFonts w:ascii="Calibri" w:hAnsi="Calibri"/>
                <w:color w:val="000000"/>
                <w:sz w:val="22"/>
                <w:szCs w:val="22"/>
              </w:rPr>
              <w:t> </w:t>
            </w:r>
          </w:p>
        </w:tc>
      </w:tr>
      <w:tr w:rsidRPr="00D54327" w:rsidR="00864130" w:rsidTr="00F90E54" w14:paraId="30EA6DC5">
        <w:tblPrEx>
          <w:tblCellMar>
            <w:left w:w="70" w:type="dxa"/>
            <w:right w:w="70" w:type="dxa"/>
          </w:tblCellMar>
        </w:tblPrEx>
        <w:trPr>
          <w:trHeight w:val="567"/>
        </w:trPr>
        <w:tc>
          <w:tcPr>
            <w:tcW w:w="3290" w:type="dxa"/>
            <w:gridSpan w:val="2"/>
            <w:tcBorders>
              <w:left w:val="single" w:color="auto" w:sz="4" w:space="0"/>
              <w:bottom w:val="single" w:color="auto" w:sz="4" w:space="0"/>
              <w:right w:val="single" w:color="auto" w:sz="4" w:space="0"/>
            </w:tcBorders>
            <w:shd w:val="clear" w:color="000000" w:fill="C6D9F1"/>
          </w:tcPr>
          <w:p w:rsidR="00864130" w:rsidP="00F6054F" w:rsidRDefault="00782BFF" w14:paraId="07217797">
            <w:pPr>
              <w:rPr>
                <w:rFonts w:ascii="Calibri" w:hAnsi="Calibri"/>
                <w:b/>
                <w:bCs/>
                <w:color w:val="000000"/>
                <w:sz w:val="16"/>
                <w:szCs w:val="16"/>
                <w:u w:val="single"/>
              </w:rPr>
            </w:pPr>
            <w:r>
              <w:rPr>
                <w:rFonts w:ascii="Calibri" w:hAnsi="Calibri"/>
                <w:b/>
                <w:bCs/>
                <w:color w:val="000000"/>
                <w:sz w:val="16"/>
                <w:szCs w:val="16"/>
                <w:u w:val="single"/>
              </w:rPr>
              <w:t>Produit 1.1 :</w:t>
            </w:r>
            <w:r w:rsidRPr="00A92C95">
              <w:rPr>
                <w:rFonts w:ascii="Calibri" w:hAnsi="Calibri"/>
                <w:b/>
                <w:bCs/>
                <w:color w:val="000000"/>
                <w:sz w:val="16"/>
                <w:szCs w:val="16"/>
              </w:rPr>
              <w:t xml:space="preserve"> </w:t>
            </w:r>
            <w:r w:rsidRPr="00DA2AA8" w:rsidR="00DA2AA8">
              <w:rPr>
                <w:rFonts w:ascii="Calibri" w:hAnsi="Calibri"/>
                <w:b/>
                <w:bCs/>
                <w:color w:val="000000"/>
                <w:sz w:val="16"/>
                <w:szCs w:val="16"/>
              </w:rPr>
              <w:t xml:space="preserve">les GTJDH au niveau provincial sont fonctionnels et un plan d’action quinquennal  du MJDH est </w:t>
            </w:r>
            <w:r w:rsidR="00DA2AA8">
              <w:rPr>
                <w:rFonts w:ascii="Calibri" w:hAnsi="Calibri"/>
                <w:b/>
                <w:bCs/>
                <w:color w:val="000000"/>
                <w:sz w:val="16"/>
                <w:szCs w:val="16"/>
              </w:rPr>
              <w:t>élaboré.</w:t>
            </w:r>
          </w:p>
        </w:tc>
        <w:tc>
          <w:tcPr>
            <w:tcW w:w="4507" w:type="dxa"/>
            <w:tcBorders>
              <w:top w:val="single" w:color="auto" w:sz="4" w:space="0"/>
              <w:left w:val="nil"/>
              <w:bottom w:val="single" w:color="auto" w:sz="4" w:space="0"/>
              <w:right w:val="single" w:color="auto" w:sz="4" w:space="0"/>
            </w:tcBorders>
            <w:shd w:val="clear" w:color="auto" w:fill="FFFFFF" w:themeFill="background1"/>
          </w:tcPr>
          <w:p w:rsidRPr="00A92C95" w:rsidR="00864130" w:rsidP="00F6054F" w:rsidRDefault="00DA2AA8" w14:paraId="4A329572">
            <w:pPr>
              <w:rPr>
                <w:rFonts w:ascii="Calibri" w:hAnsi="Calibri"/>
                <w:color w:val="000000"/>
                <w:sz w:val="16"/>
                <w:szCs w:val="16"/>
              </w:rPr>
            </w:pPr>
            <w:r w:rsidRPr="00DA2AA8">
              <w:rPr>
                <w:rFonts w:ascii="Calibri" w:hAnsi="Calibri"/>
                <w:color w:val="000000"/>
                <w:sz w:val="16"/>
                <w:szCs w:val="16"/>
              </w:rPr>
              <w:t>Appuyer le  renforcement des capacités  des Secrétariats des GTJDH  pr</w:t>
            </w:r>
            <w:r>
              <w:rPr>
                <w:rFonts w:ascii="Calibri" w:hAnsi="Calibri"/>
                <w:color w:val="000000"/>
                <w:sz w:val="16"/>
                <w:szCs w:val="16"/>
              </w:rPr>
              <w:t xml:space="preserve">ovinciaux </w:t>
            </w:r>
            <w:r w:rsidRPr="00DA2AA8">
              <w:rPr>
                <w:rFonts w:ascii="Calibri" w:hAnsi="Calibri"/>
                <w:color w:val="000000"/>
                <w:sz w:val="16"/>
                <w:szCs w:val="16"/>
              </w:rPr>
              <w:t xml:space="preserve">  * Appui à l'organisation du comité de pilotage du GTJDH à Bukavu</w:t>
            </w:r>
            <w:r w:rsidR="00C32FE5">
              <w:rPr>
                <w:rFonts w:ascii="Calibri" w:hAnsi="Calibri"/>
                <w:color w:val="000000"/>
                <w:sz w:val="16"/>
                <w:szCs w:val="16"/>
              </w:rPr>
              <w:t xml:space="preserve"> et à Bunia </w:t>
            </w:r>
          </w:p>
        </w:tc>
        <w:tc>
          <w:tcPr>
            <w:tcW w:w="4252" w:type="dxa"/>
            <w:tcBorders>
              <w:top w:val="single" w:color="auto" w:sz="4" w:space="0"/>
              <w:left w:val="nil"/>
              <w:bottom w:val="single" w:color="auto" w:sz="4" w:space="0"/>
              <w:right w:val="single" w:color="auto" w:sz="4" w:space="0"/>
            </w:tcBorders>
            <w:shd w:val="clear" w:color="auto" w:fill="FFFF00"/>
          </w:tcPr>
          <w:p w:rsidRPr="003705BE" w:rsidR="00864130" w:rsidP="00F6054F" w:rsidRDefault="00864130" w14:paraId="595CE43C">
            <w:pPr>
              <w:jc w:val="right"/>
              <w:rPr>
                <w:rFonts w:ascii="Calibri" w:hAnsi="Calibri"/>
                <w:color w:val="000000"/>
                <w:sz w:val="16"/>
                <w:szCs w:val="16"/>
                <w:highlight w:val="green"/>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32FE5" w:rsidR="00864130" w:rsidP="00F6054F" w:rsidRDefault="00C32FE5" w14:paraId="47EFD68C">
            <w:pPr>
              <w:rPr>
                <w:rFonts w:ascii="Calibri" w:hAnsi="Calibri"/>
                <w:bCs/>
                <w:color w:val="000000"/>
                <w:sz w:val="16"/>
                <w:szCs w:val="16"/>
              </w:rPr>
            </w:pPr>
            <w:r w:rsidRPr="00C32FE5">
              <w:rPr>
                <w:rFonts w:ascii="Calibri" w:hAnsi="Calibri"/>
                <w:bCs/>
                <w:color w:val="000000"/>
                <w:sz w:val="16"/>
                <w:szCs w:val="16"/>
              </w:rPr>
              <w:t xml:space="preserve">L’activité a été réalisée à Bunia mais non à Bukavu </w:t>
            </w:r>
          </w:p>
        </w:tc>
      </w:tr>
      <w:tr w:rsidRPr="00D54327" w:rsidR="00885ABA" w:rsidTr="00314051" w14:paraId="1FFD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567"/>
        </w:trPr>
        <w:tc>
          <w:tcPr>
            <w:tcW w:w="3290" w:type="dxa"/>
            <w:gridSpan w:val="2"/>
            <w:vMerge w:val="restart"/>
            <w:tcBorders>
              <w:top w:val="single" w:color="auto" w:sz="4" w:space="0"/>
              <w:left w:val="single" w:color="auto" w:sz="4" w:space="0"/>
              <w:right w:val="single" w:color="auto" w:sz="4" w:space="0"/>
            </w:tcBorders>
            <w:shd w:val="clear" w:color="000000" w:fill="C6D9F1"/>
          </w:tcPr>
          <w:p w:rsidRPr="00D54327" w:rsidR="00885ABA" w:rsidP="00782BFF" w:rsidRDefault="00885ABA" w14:paraId="5A3FC9BB">
            <w:pPr>
              <w:rPr>
                <w:rFonts w:ascii="Calibri" w:hAnsi="Calibri"/>
                <w:b/>
                <w:bCs/>
                <w:color w:val="000000"/>
                <w:sz w:val="16"/>
                <w:szCs w:val="16"/>
                <w:u w:val="single"/>
              </w:rPr>
            </w:pPr>
            <w:r w:rsidRPr="0035486B">
              <w:rPr>
                <w:rFonts w:ascii="Calibri" w:hAnsi="Calibri"/>
                <w:b/>
                <w:bCs/>
                <w:color w:val="000000"/>
                <w:sz w:val="16"/>
                <w:szCs w:val="16"/>
                <w:u w:val="single"/>
              </w:rPr>
              <w:t>Produit 1</w:t>
            </w:r>
            <w:r>
              <w:rPr>
                <w:rFonts w:ascii="Calibri" w:hAnsi="Calibri"/>
                <w:b/>
                <w:bCs/>
                <w:color w:val="000000"/>
                <w:sz w:val="16"/>
                <w:szCs w:val="16"/>
                <w:u w:val="single"/>
              </w:rPr>
              <w:t>.2</w:t>
            </w:r>
            <w:r w:rsidRPr="0035486B">
              <w:rPr>
                <w:rFonts w:ascii="Calibri" w:hAnsi="Calibri"/>
                <w:b/>
                <w:bCs/>
                <w:color w:val="000000"/>
                <w:sz w:val="16"/>
                <w:szCs w:val="16"/>
                <w:u w:val="single"/>
              </w:rPr>
              <w:t xml:space="preserve"> </w:t>
            </w:r>
            <w:r w:rsidRPr="0035486B">
              <w:rPr>
                <w:rFonts w:ascii="Calibri" w:hAnsi="Calibri"/>
                <w:b/>
                <w:bCs/>
                <w:color w:val="000000"/>
                <w:sz w:val="16"/>
                <w:szCs w:val="16"/>
              </w:rPr>
              <w:t xml:space="preserve">: </w:t>
            </w:r>
            <w:r w:rsidRPr="00DA2AA8" w:rsidR="00DA2AA8">
              <w:rPr>
                <w:rFonts w:ascii="Calibri" w:hAnsi="Calibri"/>
                <w:b/>
                <w:bCs/>
                <w:color w:val="000000"/>
                <w:sz w:val="16"/>
                <w:szCs w:val="16"/>
              </w:rPr>
              <w:t>La Direction d'Etudes et Planification du MJDH est organisée conformément au nouvel organigramme et remplie pleinement ses fonctions</w:t>
            </w:r>
          </w:p>
        </w:tc>
        <w:tc>
          <w:tcPr>
            <w:tcW w:w="4507" w:type="dxa"/>
            <w:tcBorders>
              <w:top w:val="single" w:color="auto" w:sz="4" w:space="0"/>
              <w:left w:val="nil"/>
              <w:bottom w:val="single" w:color="auto" w:sz="4" w:space="0"/>
              <w:right w:val="single" w:color="auto" w:sz="4" w:space="0"/>
            </w:tcBorders>
            <w:shd w:val="clear" w:color="auto" w:fill="FFFFFF" w:themeFill="background1"/>
          </w:tcPr>
          <w:p w:rsidRPr="00A92C95" w:rsidR="00885ABA" w:rsidP="003A3440" w:rsidRDefault="00DA2AA8" w14:paraId="54883E86">
            <w:pPr>
              <w:rPr>
                <w:rFonts w:ascii="Calibri" w:hAnsi="Calibri"/>
                <w:color w:val="000000"/>
                <w:sz w:val="16"/>
                <w:szCs w:val="16"/>
              </w:rPr>
            </w:pPr>
            <w:r w:rsidRPr="00DA2AA8">
              <w:rPr>
                <w:rFonts w:ascii="Calibri" w:hAnsi="Calibri"/>
                <w:color w:val="000000"/>
                <w:sz w:val="16"/>
                <w:szCs w:val="16"/>
              </w:rPr>
              <w:t xml:space="preserve">Appuyer la mise en œuvre du plan de renforcement des capacités de la DEP: *Remise officielle du </w:t>
            </w:r>
            <w:proofErr w:type="spellStart"/>
            <w:r w:rsidRPr="00DA2AA8">
              <w:rPr>
                <w:rFonts w:ascii="Calibri" w:hAnsi="Calibri"/>
                <w:color w:val="000000"/>
                <w:sz w:val="16"/>
                <w:szCs w:val="16"/>
              </w:rPr>
              <w:t>materiel</w:t>
            </w:r>
            <w:proofErr w:type="spellEnd"/>
            <w:r w:rsidRPr="00DA2AA8">
              <w:rPr>
                <w:rFonts w:ascii="Calibri" w:hAnsi="Calibri"/>
                <w:color w:val="000000"/>
                <w:sz w:val="16"/>
                <w:szCs w:val="16"/>
              </w:rPr>
              <w:t xml:space="preserve"> à la DEP</w:t>
            </w:r>
          </w:p>
        </w:tc>
        <w:tc>
          <w:tcPr>
            <w:tcW w:w="4252" w:type="dxa"/>
            <w:tcBorders>
              <w:top w:val="single" w:color="auto" w:sz="4" w:space="0"/>
              <w:left w:val="nil"/>
              <w:bottom w:val="single" w:color="auto" w:sz="4" w:space="0"/>
              <w:right w:val="single" w:color="auto" w:sz="4" w:space="0"/>
            </w:tcBorders>
            <w:shd w:val="clear" w:color="auto" w:fill="00FF00"/>
          </w:tcPr>
          <w:p w:rsidRPr="003705BE" w:rsidR="00885ABA" w:rsidP="00782BFF" w:rsidRDefault="00885ABA" w14:paraId="06A2C165">
            <w:pPr>
              <w:jc w:val="right"/>
              <w:rPr>
                <w:rFonts w:ascii="Calibri" w:hAnsi="Calibri"/>
                <w:color w:val="000000"/>
                <w:sz w:val="16"/>
                <w:szCs w:val="16"/>
                <w:highlight w:val="green"/>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54327" w:rsidR="00885ABA" w:rsidP="00782BFF" w:rsidRDefault="00885ABA" w14:paraId="13513C4A">
            <w:pPr>
              <w:rPr>
                <w:rFonts w:ascii="Calibri" w:hAnsi="Calibri"/>
                <w:b/>
                <w:bCs/>
                <w:color w:val="000000"/>
                <w:sz w:val="20"/>
                <w:szCs w:val="20"/>
              </w:rPr>
            </w:pPr>
          </w:p>
        </w:tc>
      </w:tr>
      <w:tr w:rsidRPr="00D54327" w:rsidR="00885ABA" w:rsidTr="00314051" w14:paraId="69DB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567"/>
        </w:trPr>
        <w:tc>
          <w:tcPr>
            <w:tcW w:w="3290" w:type="dxa"/>
            <w:gridSpan w:val="2"/>
            <w:vMerge/>
            <w:tcBorders>
              <w:left w:val="single" w:color="auto" w:sz="4" w:space="0"/>
              <w:bottom w:val="single" w:color="auto" w:sz="4" w:space="0"/>
              <w:right w:val="single" w:color="auto" w:sz="4" w:space="0"/>
            </w:tcBorders>
            <w:shd w:val="clear" w:color="000000" w:fill="C6D9F1"/>
          </w:tcPr>
          <w:p w:rsidRPr="0035486B" w:rsidR="00885ABA" w:rsidP="00782BFF" w:rsidRDefault="00885ABA" w14:paraId="1CBF35CE">
            <w:pPr>
              <w:rPr>
                <w:rFonts w:ascii="Calibri" w:hAnsi="Calibri"/>
                <w:b/>
                <w:bCs/>
                <w:color w:val="000000"/>
                <w:sz w:val="16"/>
                <w:szCs w:val="16"/>
                <w:u w:val="single"/>
              </w:rPr>
            </w:pPr>
          </w:p>
        </w:tc>
        <w:tc>
          <w:tcPr>
            <w:tcW w:w="4507" w:type="dxa"/>
            <w:tcBorders>
              <w:top w:val="single" w:color="auto" w:sz="4" w:space="0"/>
              <w:left w:val="nil"/>
              <w:bottom w:val="single" w:color="auto" w:sz="4" w:space="0"/>
              <w:right w:val="single" w:color="auto" w:sz="4" w:space="0"/>
            </w:tcBorders>
            <w:shd w:val="clear" w:color="auto" w:fill="FFFFFF" w:themeFill="background1"/>
          </w:tcPr>
          <w:p w:rsidRPr="00A92C95" w:rsidR="00885ABA" w:rsidP="00DA2AA8" w:rsidRDefault="00DA2AA8" w14:paraId="5D76B6A9">
            <w:pPr>
              <w:rPr>
                <w:rFonts w:ascii="Calibri" w:hAnsi="Calibri"/>
                <w:color w:val="000000"/>
                <w:sz w:val="16"/>
                <w:szCs w:val="16"/>
              </w:rPr>
            </w:pPr>
            <w:r w:rsidRPr="00DA2AA8">
              <w:rPr>
                <w:rFonts w:ascii="Calibri" w:hAnsi="Calibri"/>
                <w:color w:val="000000"/>
                <w:sz w:val="16"/>
                <w:szCs w:val="16"/>
              </w:rPr>
              <w:t xml:space="preserve">Appuyer </w:t>
            </w:r>
            <w:r w:rsidRPr="00DA2AA8" w:rsidR="00C32FE5">
              <w:rPr>
                <w:rFonts w:ascii="Calibri" w:hAnsi="Calibri"/>
                <w:color w:val="000000"/>
                <w:sz w:val="16"/>
                <w:szCs w:val="16"/>
              </w:rPr>
              <w:t>l’impression,</w:t>
            </w:r>
            <w:r w:rsidRPr="00DA2AA8">
              <w:rPr>
                <w:rFonts w:ascii="Calibri" w:hAnsi="Calibri"/>
                <w:color w:val="000000"/>
                <w:sz w:val="16"/>
                <w:szCs w:val="16"/>
              </w:rPr>
              <w:t xml:space="preserve"> la distribution et la vulgarisation du Vade </w:t>
            </w:r>
            <w:proofErr w:type="spellStart"/>
            <w:r w:rsidRPr="00DA2AA8">
              <w:rPr>
                <w:rFonts w:ascii="Calibri" w:hAnsi="Calibri"/>
                <w:color w:val="000000"/>
                <w:sz w:val="16"/>
                <w:szCs w:val="16"/>
              </w:rPr>
              <w:t>mecum</w:t>
            </w:r>
            <w:proofErr w:type="spellEnd"/>
            <w:r w:rsidRPr="00DA2AA8">
              <w:rPr>
                <w:rFonts w:ascii="Calibri" w:hAnsi="Calibri"/>
                <w:color w:val="000000"/>
                <w:sz w:val="16"/>
                <w:szCs w:val="16"/>
              </w:rPr>
              <w:t xml:space="preserve"> sur les droits fondamentaux et devoirs du citoyen cong</w:t>
            </w:r>
            <w:r>
              <w:rPr>
                <w:rFonts w:ascii="Calibri" w:hAnsi="Calibri"/>
                <w:color w:val="000000"/>
                <w:sz w:val="16"/>
                <w:szCs w:val="16"/>
              </w:rPr>
              <w:t>olais</w:t>
            </w:r>
            <w:proofErr w:type="gramStart"/>
            <w:r>
              <w:rPr>
                <w:rFonts w:ascii="Calibri" w:hAnsi="Calibri"/>
                <w:color w:val="000000"/>
                <w:sz w:val="16"/>
                <w:szCs w:val="16"/>
              </w:rPr>
              <w:t xml:space="preserve">: </w:t>
            </w:r>
            <w:r w:rsidRPr="00DA2AA8">
              <w:rPr>
                <w:rFonts w:ascii="Calibri" w:hAnsi="Calibri"/>
                <w:color w:val="000000"/>
                <w:sz w:val="16"/>
                <w:szCs w:val="16"/>
              </w:rPr>
              <w:t xml:space="preserve"> *</w:t>
            </w:r>
            <w:proofErr w:type="gramEnd"/>
            <w:r w:rsidRPr="00DA2AA8">
              <w:rPr>
                <w:rFonts w:ascii="Calibri" w:hAnsi="Calibri"/>
                <w:color w:val="000000"/>
                <w:sz w:val="16"/>
                <w:szCs w:val="16"/>
              </w:rPr>
              <w:t>Séance de relecture du vade -</w:t>
            </w:r>
            <w:proofErr w:type="spellStart"/>
            <w:r w:rsidRPr="00DA2AA8">
              <w:rPr>
                <w:rFonts w:ascii="Calibri" w:hAnsi="Calibri"/>
                <w:color w:val="000000"/>
                <w:sz w:val="16"/>
                <w:szCs w:val="16"/>
              </w:rPr>
              <w:t>mecum</w:t>
            </w:r>
            <w:proofErr w:type="spellEnd"/>
            <w:r w:rsidRPr="00DA2AA8">
              <w:rPr>
                <w:rFonts w:ascii="Calibri" w:hAnsi="Calibri"/>
                <w:color w:val="000000"/>
                <w:sz w:val="16"/>
                <w:szCs w:val="16"/>
              </w:rPr>
              <w:t xml:space="preserve">  traduit en 4 langues nationales à Kinshasa,</w:t>
            </w:r>
          </w:p>
        </w:tc>
        <w:tc>
          <w:tcPr>
            <w:tcW w:w="4252" w:type="dxa"/>
            <w:tcBorders>
              <w:top w:val="single" w:color="auto" w:sz="4" w:space="0"/>
              <w:left w:val="nil"/>
              <w:bottom w:val="single" w:color="auto" w:sz="4" w:space="0"/>
              <w:right w:val="single" w:color="auto" w:sz="4" w:space="0"/>
            </w:tcBorders>
            <w:shd w:val="clear" w:color="auto" w:fill="FFFF00"/>
          </w:tcPr>
          <w:p w:rsidRPr="003A3440" w:rsidR="00885ABA" w:rsidP="00782BFF" w:rsidRDefault="00885ABA" w14:paraId="1D9910E9">
            <w:pPr>
              <w:jc w:val="right"/>
              <w:rPr>
                <w:rFonts w:ascii="Calibri" w:hAnsi="Calibri"/>
                <w:color w:val="000000"/>
                <w:sz w:val="16"/>
                <w:szCs w:val="16"/>
                <w:highlight w:val="green"/>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3A3440" w:rsidR="00885ABA" w:rsidP="00782BFF" w:rsidRDefault="00C32FE5" w14:paraId="5E0F2481">
            <w:pPr>
              <w:rPr>
                <w:rFonts w:ascii="Calibri" w:hAnsi="Calibri"/>
                <w:bCs/>
                <w:color w:val="000000"/>
                <w:sz w:val="16"/>
                <w:szCs w:val="16"/>
              </w:rPr>
            </w:pPr>
            <w:r>
              <w:rPr>
                <w:rFonts w:ascii="Calibri" w:hAnsi="Calibri"/>
                <w:bCs/>
                <w:color w:val="000000"/>
                <w:sz w:val="16"/>
                <w:szCs w:val="16"/>
              </w:rPr>
              <w:t xml:space="preserve">La cérémonie de lancement de la campagne de vulgarisation du Vade-Mecum a eu lieu. Les séances de travail sur la traduction en langues nationales auront lieu au cours du 2eme trimestre. </w:t>
            </w:r>
            <w:r w:rsidRPr="003A3440" w:rsidR="003A3440">
              <w:rPr>
                <w:rFonts w:ascii="Calibri" w:hAnsi="Calibri"/>
                <w:bCs/>
                <w:color w:val="000000"/>
                <w:sz w:val="16"/>
                <w:szCs w:val="16"/>
              </w:rPr>
              <w:t xml:space="preserve"> </w:t>
            </w:r>
          </w:p>
        </w:tc>
      </w:tr>
      <w:tr w:rsidRPr="00D54327" w:rsidR="00782BFF" w:rsidTr="00F6054F" w14:paraId="2D19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249"/>
        </w:trPr>
        <w:tc>
          <w:tcPr>
            <w:tcW w:w="15735" w:type="dxa"/>
            <w:gridSpan w:val="5"/>
            <w:tcBorders>
              <w:top w:val="single" w:color="auto" w:sz="4" w:space="0"/>
              <w:left w:val="single" w:color="auto" w:sz="4" w:space="0"/>
              <w:bottom w:val="single" w:color="auto" w:sz="4" w:space="0"/>
              <w:right w:val="single" w:color="auto" w:sz="4" w:space="0"/>
            </w:tcBorders>
            <w:shd w:val="clear" w:color="000000" w:fill="FABF8F"/>
            <w:vAlign w:val="center"/>
            <w:hideMark/>
          </w:tcPr>
          <w:p w:rsidRPr="003A3440" w:rsidR="00782BFF" w:rsidP="00782BFF" w:rsidRDefault="00782BFF" w14:paraId="61475BC5">
            <w:pPr>
              <w:rPr>
                <w:rFonts w:ascii="Calibri" w:hAnsi="Calibri"/>
                <w:b/>
                <w:bCs/>
                <w:color w:val="000000"/>
                <w:sz w:val="16"/>
                <w:szCs w:val="16"/>
              </w:rPr>
            </w:pPr>
            <w:r w:rsidRPr="003A3440">
              <w:rPr>
                <w:rFonts w:ascii="Calibri" w:hAnsi="Calibri"/>
                <w:b/>
                <w:bCs/>
                <w:color w:val="000000"/>
                <w:sz w:val="16"/>
                <w:szCs w:val="16"/>
              </w:rPr>
              <w:t>Projet II – Services pénitentiaires </w:t>
            </w:r>
          </w:p>
        </w:tc>
      </w:tr>
      <w:tr w:rsidRPr="00D54327" w:rsidR="00782BFF" w:rsidTr="00C32FE5" w14:paraId="010D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414"/>
        </w:trPr>
        <w:tc>
          <w:tcPr>
            <w:tcW w:w="3290" w:type="dxa"/>
            <w:gridSpan w:val="2"/>
            <w:tcBorders>
              <w:top w:val="single" w:color="auto" w:sz="4" w:space="0"/>
              <w:left w:val="single" w:color="auto" w:sz="4" w:space="0"/>
              <w:bottom w:val="single" w:color="auto" w:sz="4" w:space="0"/>
              <w:right w:val="single" w:color="auto" w:sz="4" w:space="0"/>
            </w:tcBorders>
            <w:shd w:val="clear" w:color="000000" w:fill="C6D9F1"/>
            <w:hideMark/>
          </w:tcPr>
          <w:p w:rsidRPr="003A3440" w:rsidR="00782BFF" w:rsidP="00DA2AA8" w:rsidRDefault="00782BFF" w14:paraId="48BE6153">
            <w:pPr>
              <w:rPr>
                <w:rFonts w:ascii="Calibri" w:hAnsi="Calibri"/>
                <w:b/>
                <w:bCs/>
                <w:color w:val="000000"/>
                <w:sz w:val="16"/>
                <w:szCs w:val="16"/>
              </w:rPr>
            </w:pPr>
            <w:r w:rsidRPr="003A3440">
              <w:rPr>
                <w:rFonts w:ascii="Calibri" w:hAnsi="Calibri"/>
                <w:b/>
                <w:bCs/>
                <w:color w:val="000000"/>
                <w:sz w:val="16"/>
                <w:szCs w:val="16"/>
                <w:u w:val="single"/>
              </w:rPr>
              <w:t>Produit 2.</w:t>
            </w:r>
            <w:r w:rsidR="00DA2AA8">
              <w:rPr>
                <w:rFonts w:ascii="Calibri" w:hAnsi="Calibri"/>
                <w:b/>
                <w:bCs/>
                <w:color w:val="000000"/>
                <w:sz w:val="16"/>
                <w:szCs w:val="16"/>
                <w:u w:val="single"/>
              </w:rPr>
              <w:t>1</w:t>
            </w:r>
            <w:r w:rsidRPr="003A3440">
              <w:rPr>
                <w:rFonts w:ascii="Calibri" w:hAnsi="Calibri"/>
                <w:b/>
                <w:bCs/>
                <w:color w:val="000000"/>
                <w:sz w:val="16"/>
                <w:szCs w:val="16"/>
                <w:u w:val="single"/>
              </w:rPr>
              <w:t>:</w:t>
            </w:r>
            <w:r w:rsidRPr="003A3440">
              <w:rPr>
                <w:rFonts w:ascii="Calibri" w:hAnsi="Calibri"/>
                <w:b/>
                <w:bCs/>
                <w:color w:val="000000"/>
                <w:sz w:val="16"/>
                <w:szCs w:val="16"/>
              </w:rPr>
              <w:t xml:space="preserve"> </w:t>
            </w:r>
            <w:r w:rsidRPr="00DA2AA8" w:rsidR="00DA2AA8">
              <w:rPr>
                <w:rFonts w:ascii="Calibri" w:hAnsi="Calibri"/>
                <w:b/>
                <w:bCs/>
                <w:color w:val="000000"/>
                <w:sz w:val="16"/>
                <w:szCs w:val="16"/>
              </w:rPr>
              <w:t xml:space="preserve">Les textes </w:t>
            </w:r>
            <w:proofErr w:type="spellStart"/>
            <w:r w:rsidRPr="00DA2AA8" w:rsidR="00DA2AA8">
              <w:rPr>
                <w:rFonts w:ascii="Calibri" w:hAnsi="Calibri"/>
                <w:b/>
                <w:bCs/>
                <w:color w:val="000000"/>
                <w:sz w:val="16"/>
                <w:szCs w:val="16"/>
              </w:rPr>
              <w:t>régissants</w:t>
            </w:r>
            <w:proofErr w:type="spellEnd"/>
            <w:r w:rsidRPr="00DA2AA8" w:rsidR="00DA2AA8">
              <w:rPr>
                <w:rFonts w:ascii="Calibri" w:hAnsi="Calibri"/>
                <w:b/>
                <w:bCs/>
                <w:color w:val="000000"/>
                <w:sz w:val="16"/>
                <w:szCs w:val="16"/>
              </w:rPr>
              <w:t xml:space="preserve"> l'administration pénitentiaire sont adoptés et un plan </w:t>
            </w:r>
            <w:proofErr w:type="spellStart"/>
            <w:r w:rsidRPr="00DA2AA8" w:rsidR="00DA2AA8">
              <w:rPr>
                <w:rFonts w:ascii="Calibri" w:hAnsi="Calibri"/>
                <w:b/>
                <w:bCs/>
                <w:color w:val="000000"/>
                <w:sz w:val="16"/>
                <w:szCs w:val="16"/>
              </w:rPr>
              <w:t>pluri-annuel</w:t>
            </w:r>
            <w:proofErr w:type="spellEnd"/>
            <w:r w:rsidRPr="00DA2AA8" w:rsidR="00DA2AA8">
              <w:rPr>
                <w:rFonts w:ascii="Calibri" w:hAnsi="Calibri"/>
                <w:b/>
                <w:bCs/>
                <w:color w:val="000000"/>
                <w:sz w:val="16"/>
                <w:szCs w:val="16"/>
              </w:rPr>
              <w:t xml:space="preserve"> (stratégie</w:t>
            </w:r>
            <w:proofErr w:type="gramStart"/>
            <w:r w:rsidRPr="00DA2AA8" w:rsidR="00DA2AA8">
              <w:rPr>
                <w:rFonts w:ascii="Calibri" w:hAnsi="Calibri"/>
                <w:b/>
                <w:bCs/>
                <w:color w:val="000000"/>
                <w:sz w:val="16"/>
                <w:szCs w:val="16"/>
              </w:rPr>
              <w:t>)de</w:t>
            </w:r>
            <w:proofErr w:type="gramEnd"/>
            <w:r w:rsidRPr="00DA2AA8" w:rsidR="00DA2AA8">
              <w:rPr>
                <w:rFonts w:ascii="Calibri" w:hAnsi="Calibri"/>
                <w:b/>
                <w:bCs/>
                <w:color w:val="000000"/>
                <w:sz w:val="16"/>
                <w:szCs w:val="16"/>
              </w:rPr>
              <w:t xml:space="preserve"> la réforme pénitentiaire incluant la dimension genre est élaboré et validé par le MJ&amp;DH                                                                                  Baseline:  faible visibilité d’ensemble des acteurs, programmes, cadres normatifs et institutionnels;   </w:t>
            </w:r>
          </w:p>
        </w:tc>
        <w:tc>
          <w:tcPr>
            <w:tcW w:w="4507" w:type="dxa"/>
            <w:tcBorders>
              <w:top w:val="single" w:color="auto" w:sz="4" w:space="0"/>
              <w:left w:val="nil"/>
              <w:bottom w:val="single" w:color="auto" w:sz="4" w:space="0"/>
              <w:right w:val="single" w:color="auto" w:sz="4" w:space="0"/>
            </w:tcBorders>
            <w:shd w:val="clear" w:color="auto" w:fill="FFFFFF" w:themeFill="background1"/>
            <w:hideMark/>
          </w:tcPr>
          <w:p w:rsidRPr="003A3440" w:rsidR="00782BFF" w:rsidP="00DA2AA8" w:rsidRDefault="00782BFF" w14:paraId="257C2C27">
            <w:pPr>
              <w:rPr>
                <w:rFonts w:ascii="Calibri" w:hAnsi="Calibri"/>
                <w:color w:val="000000"/>
                <w:sz w:val="16"/>
                <w:szCs w:val="16"/>
              </w:rPr>
            </w:pPr>
            <w:r w:rsidRPr="003A3440">
              <w:rPr>
                <w:rFonts w:ascii="Calibri" w:hAnsi="Calibri"/>
                <w:color w:val="000000"/>
                <w:sz w:val="16"/>
                <w:szCs w:val="16"/>
              </w:rPr>
              <w:t> </w:t>
            </w:r>
            <w:r w:rsidRPr="00DA2AA8" w:rsidR="00DA2AA8">
              <w:rPr>
                <w:rFonts w:ascii="Calibri" w:hAnsi="Calibri"/>
                <w:color w:val="000000"/>
                <w:sz w:val="16"/>
                <w:szCs w:val="16"/>
              </w:rPr>
              <w:t>Appui aux activités d'occupation du temps libre  des détenus (formation) *Clôture de la formation des femmes détenues en coupe et couture à</w:t>
            </w:r>
            <w:r w:rsidR="00DA2AA8">
              <w:rPr>
                <w:rFonts w:ascii="Calibri" w:hAnsi="Calibri"/>
                <w:color w:val="000000"/>
                <w:sz w:val="16"/>
                <w:szCs w:val="16"/>
              </w:rPr>
              <w:t xml:space="preserve"> la prison centrale de </w:t>
            </w:r>
            <w:proofErr w:type="spellStart"/>
            <w:r w:rsidR="00DA2AA8">
              <w:rPr>
                <w:rFonts w:ascii="Calibri" w:hAnsi="Calibri"/>
                <w:color w:val="000000"/>
                <w:sz w:val="16"/>
                <w:szCs w:val="16"/>
              </w:rPr>
              <w:t>Makala</w:t>
            </w:r>
            <w:proofErr w:type="spellEnd"/>
            <w:r w:rsidR="00DA2AA8">
              <w:rPr>
                <w:rFonts w:ascii="Calibri" w:hAnsi="Calibri"/>
                <w:color w:val="000000"/>
                <w:sz w:val="16"/>
                <w:szCs w:val="16"/>
              </w:rPr>
              <w:t xml:space="preserve">  </w:t>
            </w:r>
            <w:r w:rsidRPr="00DA2AA8" w:rsidR="00DA2AA8">
              <w:rPr>
                <w:rFonts w:ascii="Calibri" w:hAnsi="Calibri"/>
                <w:color w:val="000000"/>
                <w:sz w:val="16"/>
                <w:szCs w:val="16"/>
              </w:rPr>
              <w:t xml:space="preserve">                             </w:t>
            </w:r>
            <w:r w:rsidR="00DA2AA8">
              <w:rPr>
                <w:rFonts w:ascii="Calibri" w:hAnsi="Calibri"/>
                <w:color w:val="000000"/>
                <w:sz w:val="16"/>
                <w:szCs w:val="16"/>
              </w:rPr>
              <w:t xml:space="preserve">                </w:t>
            </w:r>
            <w:r w:rsidRPr="00DA2AA8" w:rsidR="00DA2AA8">
              <w:rPr>
                <w:rFonts w:ascii="Calibri" w:hAnsi="Calibri"/>
                <w:color w:val="000000"/>
                <w:sz w:val="16"/>
                <w:szCs w:val="16"/>
              </w:rPr>
              <w:t>*Appui à la formation des agents pénitentiaires et des détenus sur la gestion des Activités Génératrices des Revenus à la prison centrale de Bukavu</w:t>
            </w:r>
          </w:p>
        </w:tc>
        <w:tc>
          <w:tcPr>
            <w:tcW w:w="4252" w:type="dxa"/>
            <w:tcBorders>
              <w:top w:val="single" w:color="auto" w:sz="4" w:space="0"/>
              <w:left w:val="nil"/>
              <w:bottom w:val="single" w:color="auto" w:sz="4" w:space="0"/>
              <w:right w:val="single" w:color="auto" w:sz="4" w:space="0"/>
            </w:tcBorders>
            <w:shd w:val="clear" w:color="auto" w:fill="00FF00"/>
          </w:tcPr>
          <w:p w:rsidRPr="003A3440" w:rsidR="00782BFF" w:rsidP="00782BFF" w:rsidRDefault="00782BFF" w14:paraId="076B79C5">
            <w:pPr>
              <w:rPr>
                <w:rFonts w:ascii="Calibri" w:hAnsi="Calibri"/>
                <w:color w:val="000000"/>
                <w:sz w:val="16"/>
                <w:szCs w:val="16"/>
                <w:highlight w:val="green"/>
              </w:rPr>
            </w:pPr>
            <w:r w:rsidRPr="003A3440">
              <w:rPr>
                <w:rFonts w:ascii="Calibri" w:hAnsi="Calibri"/>
                <w:color w:val="000000"/>
                <w:sz w:val="16"/>
                <w:szCs w:val="16"/>
                <w:highlight w:val="green"/>
              </w:rPr>
              <w:t xml:space="preserve">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3A3440" w:rsidR="00782BFF" w:rsidP="00782BFF" w:rsidRDefault="00782BFF" w14:paraId="6A6608AA">
            <w:pPr>
              <w:rPr>
                <w:rFonts w:ascii="Calibri" w:hAnsi="Calibri"/>
                <w:bCs/>
                <w:color w:val="000000"/>
                <w:sz w:val="16"/>
                <w:szCs w:val="16"/>
              </w:rPr>
            </w:pPr>
          </w:p>
        </w:tc>
      </w:tr>
      <w:tr w:rsidRPr="00D54327" w:rsidR="00782BFF" w:rsidTr="00142490" w14:paraId="5C5C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60"/>
        </w:trPr>
        <w:tc>
          <w:tcPr>
            <w:tcW w:w="3290" w:type="dxa"/>
            <w:gridSpan w:val="2"/>
            <w:tcBorders>
              <w:top w:val="single" w:color="auto" w:sz="4" w:space="0"/>
              <w:left w:val="single" w:color="auto" w:sz="4" w:space="0"/>
              <w:right w:val="single" w:color="auto" w:sz="4" w:space="0"/>
            </w:tcBorders>
            <w:shd w:val="clear" w:color="000000" w:fill="C6D9F1"/>
          </w:tcPr>
          <w:p w:rsidRPr="003A3440" w:rsidR="00782BFF" w:rsidP="00782BFF" w:rsidRDefault="00DA2AA8" w14:paraId="0B77B038">
            <w:pPr>
              <w:rPr>
                <w:rFonts w:ascii="Calibri" w:hAnsi="Calibri"/>
                <w:b/>
                <w:bCs/>
                <w:color w:val="000000"/>
                <w:sz w:val="16"/>
                <w:szCs w:val="16"/>
                <w:u w:val="single"/>
              </w:rPr>
            </w:pPr>
            <w:r>
              <w:rPr>
                <w:rFonts w:ascii="Calibri" w:hAnsi="Calibri"/>
                <w:b/>
                <w:bCs/>
                <w:color w:val="000000"/>
                <w:sz w:val="16"/>
                <w:szCs w:val="16"/>
                <w:u w:val="single"/>
              </w:rPr>
              <w:t>Produit 2.2</w:t>
            </w:r>
            <w:r w:rsidRPr="003A3440" w:rsidR="00782BFF">
              <w:rPr>
                <w:rFonts w:ascii="Calibri" w:hAnsi="Calibri"/>
                <w:b/>
                <w:bCs/>
                <w:color w:val="000000"/>
                <w:sz w:val="16"/>
                <w:szCs w:val="16"/>
                <w:u w:val="single"/>
              </w:rPr>
              <w:t xml:space="preserve">: </w:t>
            </w:r>
            <w:r w:rsidRPr="00DA2AA8">
              <w:rPr>
                <w:rFonts w:ascii="Calibri" w:hAnsi="Calibri"/>
                <w:b/>
                <w:bCs/>
                <w:color w:val="000000"/>
                <w:sz w:val="16"/>
                <w:szCs w:val="16"/>
              </w:rPr>
              <w:t>Les établissements pénitentiaires dans les zones ciblées disposent d’un système électronique de collecte des données en réseau avec  le système de données au niveau central</w:t>
            </w:r>
          </w:p>
        </w:tc>
        <w:tc>
          <w:tcPr>
            <w:tcW w:w="4507" w:type="dxa"/>
            <w:tcBorders>
              <w:top w:val="single" w:color="auto" w:sz="4" w:space="0"/>
              <w:left w:val="nil"/>
              <w:bottom w:val="single" w:color="auto" w:sz="4" w:space="0"/>
              <w:right w:val="single" w:color="auto" w:sz="4" w:space="0"/>
            </w:tcBorders>
            <w:shd w:val="clear" w:color="auto" w:fill="FFFFFF" w:themeFill="background1"/>
          </w:tcPr>
          <w:p w:rsidRPr="003A3440" w:rsidR="00782BFF" w:rsidP="00782BFF" w:rsidRDefault="00DA2AA8" w14:paraId="6680DC83">
            <w:pPr>
              <w:jc w:val="both"/>
              <w:rPr>
                <w:rFonts w:ascii="Calibri" w:hAnsi="Calibri"/>
                <w:color w:val="000000"/>
                <w:sz w:val="16"/>
                <w:szCs w:val="16"/>
              </w:rPr>
            </w:pPr>
            <w:r w:rsidRPr="00DA2AA8">
              <w:rPr>
                <w:rFonts w:cs="Arial" w:asciiTheme="majorHAnsi" w:hAnsiTheme="majorHAnsi"/>
                <w:bCs/>
                <w:sz w:val="16"/>
                <w:szCs w:val="16"/>
              </w:rPr>
              <w:t>Appui à la constitution des fiches individuelles d'identification pénitentiaire et à la gestion informatisé des greffes pénitentiaires : Bunia et Bukavu      *Définition outil  et atelier de mise à jour des experts informaticiens du MJ&amp;DH;  Opérationnalisation  et vulgarisation à Bunia</w:t>
            </w:r>
          </w:p>
        </w:tc>
        <w:tc>
          <w:tcPr>
            <w:tcW w:w="4252" w:type="dxa"/>
            <w:tcBorders>
              <w:top w:val="single" w:color="auto" w:sz="4" w:space="0"/>
              <w:left w:val="nil"/>
              <w:bottom w:val="single" w:color="auto" w:sz="4" w:space="0"/>
              <w:right w:val="single" w:color="auto" w:sz="4" w:space="0"/>
            </w:tcBorders>
            <w:shd w:val="clear" w:color="auto" w:fill="FFFF00"/>
          </w:tcPr>
          <w:p w:rsidRPr="003A3440" w:rsidR="00782BFF" w:rsidP="00782BFF" w:rsidRDefault="00782BFF" w14:paraId="2A073DB3">
            <w:pPr>
              <w:jc w:val="right"/>
              <w:rPr>
                <w:rFonts w:ascii="Calibri" w:hAnsi="Calibri"/>
                <w:color w:val="000000"/>
                <w:sz w:val="16"/>
                <w:szCs w:val="16"/>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3A3440" w:rsidR="00782BFF" w:rsidP="00142490" w:rsidRDefault="00142490" w14:paraId="6AD4E794">
            <w:pPr>
              <w:rPr>
                <w:rFonts w:ascii="Calibri" w:hAnsi="Calibri"/>
                <w:bCs/>
                <w:color w:val="000000"/>
                <w:sz w:val="16"/>
                <w:szCs w:val="16"/>
              </w:rPr>
            </w:pPr>
            <w:r>
              <w:rPr>
                <w:rFonts w:ascii="Calibri" w:hAnsi="Calibri"/>
                <w:bCs/>
                <w:color w:val="000000"/>
                <w:sz w:val="16"/>
                <w:szCs w:val="16"/>
              </w:rPr>
              <w:t xml:space="preserve">Activité non finalisée due entre autre à un retard dans la transmission de la liste de personnel informaticien du MJDH. </w:t>
            </w:r>
          </w:p>
        </w:tc>
      </w:tr>
      <w:tr w:rsidRPr="00D54327" w:rsidR="00782BFF" w:rsidTr="00F6054F" w14:paraId="7E1B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360"/>
        </w:trPr>
        <w:tc>
          <w:tcPr>
            <w:tcW w:w="15735" w:type="dxa"/>
            <w:gridSpan w:val="5"/>
            <w:tcBorders>
              <w:top w:val="single" w:color="auto" w:sz="4" w:space="0"/>
              <w:left w:val="single" w:color="auto" w:sz="4" w:space="0"/>
              <w:bottom w:val="single" w:color="auto" w:sz="4" w:space="0"/>
              <w:right w:val="single" w:color="auto" w:sz="4" w:space="0"/>
            </w:tcBorders>
            <w:shd w:val="clear" w:color="000000" w:fill="FABF8F"/>
            <w:vAlign w:val="center"/>
            <w:hideMark/>
          </w:tcPr>
          <w:p w:rsidRPr="00D54327" w:rsidR="00782BFF" w:rsidP="00782BFF" w:rsidRDefault="00782BFF" w14:paraId="59FDE0A9">
            <w:pPr>
              <w:rPr>
                <w:rFonts w:ascii="Calibri" w:hAnsi="Calibri"/>
                <w:b/>
                <w:bCs/>
                <w:color w:val="000000"/>
                <w:sz w:val="20"/>
                <w:szCs w:val="20"/>
              </w:rPr>
            </w:pPr>
            <w:r w:rsidRPr="00D54327">
              <w:rPr>
                <w:rFonts w:ascii="Calibri" w:hAnsi="Calibri"/>
                <w:b/>
                <w:bCs/>
                <w:color w:val="000000"/>
                <w:sz w:val="20"/>
                <w:szCs w:val="20"/>
              </w:rPr>
              <w:t>Projet III - Police Judiciaire </w:t>
            </w:r>
          </w:p>
        </w:tc>
      </w:tr>
      <w:tr w:rsidRPr="00D54327" w:rsidR="008A622E" w:rsidTr="00142490" w14:paraId="5A44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162"/>
        </w:trPr>
        <w:tc>
          <w:tcPr>
            <w:tcW w:w="3290" w:type="dxa"/>
            <w:gridSpan w:val="2"/>
            <w:tcBorders>
              <w:top w:val="single" w:color="auto" w:sz="4" w:space="0"/>
              <w:left w:val="single" w:color="auto" w:sz="4" w:space="0"/>
              <w:bottom w:val="single" w:color="auto" w:sz="4" w:space="0"/>
              <w:right w:val="single" w:color="auto" w:sz="4" w:space="0"/>
            </w:tcBorders>
            <w:shd w:val="clear" w:color="000000" w:fill="C6D9F1"/>
            <w:hideMark/>
          </w:tcPr>
          <w:p w:rsidRPr="003A3440" w:rsidR="008A622E" w:rsidP="00782BFF" w:rsidRDefault="008A622E" w14:paraId="34EBEDA3">
            <w:pPr>
              <w:rPr>
                <w:rFonts w:ascii="Calibri" w:hAnsi="Calibri"/>
                <w:b/>
                <w:bCs/>
                <w:color w:val="000000"/>
                <w:sz w:val="16"/>
                <w:szCs w:val="16"/>
                <w:u w:val="single"/>
              </w:rPr>
            </w:pPr>
            <w:r w:rsidRPr="003A3440">
              <w:rPr>
                <w:rFonts w:ascii="Calibri" w:hAnsi="Calibri"/>
                <w:b/>
                <w:bCs/>
                <w:color w:val="000000"/>
                <w:sz w:val="16"/>
                <w:szCs w:val="16"/>
                <w:u w:val="single"/>
              </w:rPr>
              <w:t xml:space="preserve">Produit 3.1.1: </w:t>
            </w:r>
            <w:r w:rsidRPr="001C7AD2" w:rsidR="001C7AD2">
              <w:rPr>
                <w:rFonts w:ascii="Calibri" w:hAnsi="Calibri"/>
                <w:b/>
                <w:bCs/>
                <w:color w:val="000000"/>
                <w:sz w:val="16"/>
                <w:szCs w:val="16"/>
              </w:rPr>
              <w:t xml:space="preserve">La police judiciaire sur l’ensemble des  zones du programme est dotée des  capacités opérationnelle suffisantes et appropriés  afin d'améliorer la réponse judiciaire en faveur des populations/ </w:t>
            </w:r>
            <w:r w:rsidRPr="001C7AD2" w:rsidR="001C7AD2">
              <w:rPr>
                <w:rFonts w:ascii="Calibri" w:hAnsi="Calibri"/>
                <w:b/>
                <w:bCs/>
                <w:color w:val="000000"/>
                <w:sz w:val="16"/>
                <w:szCs w:val="16"/>
              </w:rPr>
              <w:lastRenderedPageBreak/>
              <w:t>justiciables</w:t>
            </w:r>
          </w:p>
        </w:tc>
        <w:tc>
          <w:tcPr>
            <w:tcW w:w="4507" w:type="dxa"/>
            <w:tcBorders>
              <w:top w:val="single" w:color="auto" w:sz="4" w:space="0"/>
              <w:left w:val="nil"/>
              <w:bottom w:val="single" w:color="auto" w:sz="4" w:space="0"/>
              <w:right w:val="single" w:color="auto" w:sz="4" w:space="0"/>
            </w:tcBorders>
            <w:shd w:val="clear" w:color="auto" w:fill="FFFFFF" w:themeFill="background1"/>
            <w:hideMark/>
          </w:tcPr>
          <w:p w:rsidRPr="003A3440" w:rsidR="008A622E" w:rsidP="00782BFF" w:rsidRDefault="001C7AD2" w14:paraId="00047C19">
            <w:pPr>
              <w:rPr>
                <w:rFonts w:ascii="Calibri" w:hAnsi="Calibri"/>
                <w:color w:val="000000"/>
                <w:sz w:val="16"/>
                <w:szCs w:val="16"/>
              </w:rPr>
            </w:pPr>
            <w:r w:rsidRPr="001C7AD2">
              <w:rPr>
                <w:rFonts w:ascii="Calibri" w:hAnsi="Calibri"/>
                <w:color w:val="000000"/>
                <w:sz w:val="16"/>
                <w:szCs w:val="16"/>
              </w:rPr>
              <w:lastRenderedPageBreak/>
              <w:t xml:space="preserve">Appuyer la  formation de recyclage  des Officiers de police judiciaire, hommes et femmes, suivant le plan de formation validé.                                               *Mission d'identification des besoins en formation et d'évaluation pour la mise en place des cadres de concertations à </w:t>
            </w:r>
            <w:proofErr w:type="spellStart"/>
            <w:r w:rsidRPr="001C7AD2">
              <w:rPr>
                <w:rFonts w:ascii="Calibri" w:hAnsi="Calibri"/>
                <w:color w:val="000000"/>
                <w:sz w:val="16"/>
                <w:szCs w:val="16"/>
              </w:rPr>
              <w:t>Minova</w:t>
            </w:r>
            <w:proofErr w:type="spellEnd"/>
            <w:r w:rsidRPr="001C7AD2">
              <w:rPr>
                <w:rFonts w:ascii="Calibri" w:hAnsi="Calibri"/>
                <w:color w:val="000000"/>
                <w:sz w:val="16"/>
                <w:szCs w:val="16"/>
              </w:rPr>
              <w:t xml:space="preserve">, </w:t>
            </w:r>
            <w:proofErr w:type="spellStart"/>
            <w:r w:rsidRPr="001C7AD2">
              <w:rPr>
                <w:rFonts w:ascii="Calibri" w:hAnsi="Calibri"/>
                <w:color w:val="000000"/>
                <w:sz w:val="16"/>
                <w:szCs w:val="16"/>
              </w:rPr>
              <w:t>Numbi</w:t>
            </w:r>
            <w:proofErr w:type="spellEnd"/>
            <w:r w:rsidRPr="001C7AD2">
              <w:rPr>
                <w:rFonts w:ascii="Calibri" w:hAnsi="Calibri"/>
                <w:color w:val="000000"/>
                <w:sz w:val="16"/>
                <w:szCs w:val="16"/>
              </w:rPr>
              <w:t xml:space="preserve"> et </w:t>
            </w:r>
            <w:proofErr w:type="spellStart"/>
            <w:r w:rsidRPr="001C7AD2">
              <w:rPr>
                <w:rFonts w:ascii="Calibri" w:hAnsi="Calibri"/>
                <w:color w:val="000000"/>
                <w:sz w:val="16"/>
                <w:szCs w:val="16"/>
              </w:rPr>
              <w:t>Ziralo</w:t>
            </w:r>
            <w:proofErr w:type="spellEnd"/>
            <w:r w:rsidRPr="001C7AD2">
              <w:rPr>
                <w:rFonts w:ascii="Calibri" w:hAnsi="Calibri"/>
                <w:color w:val="000000"/>
                <w:sz w:val="16"/>
                <w:szCs w:val="16"/>
              </w:rPr>
              <w:t xml:space="preserve"> dans le cadre du projet IRF au Sud Kivu</w:t>
            </w:r>
          </w:p>
        </w:tc>
        <w:tc>
          <w:tcPr>
            <w:tcW w:w="4252" w:type="dxa"/>
            <w:tcBorders>
              <w:top w:val="single" w:color="auto" w:sz="4" w:space="0"/>
              <w:left w:val="nil"/>
              <w:bottom w:val="single" w:color="auto" w:sz="4" w:space="0"/>
              <w:right w:val="single" w:color="auto" w:sz="4" w:space="0"/>
            </w:tcBorders>
            <w:shd w:val="clear" w:color="auto" w:fill="FF0000"/>
          </w:tcPr>
          <w:p w:rsidRPr="003A3440" w:rsidR="008A622E" w:rsidP="00782BFF" w:rsidRDefault="008A622E" w14:paraId="5DC4A96E">
            <w:pPr>
              <w:tabs>
                <w:tab w:val="left" w:pos="3000"/>
              </w:tabs>
              <w:rPr>
                <w:rFonts w:ascii="Calibri" w:hAnsi="Calibri"/>
                <w:color w:val="000000"/>
                <w:sz w:val="16"/>
                <w:szCs w:val="16"/>
              </w:rPr>
            </w:pPr>
            <w:r w:rsidRPr="003A3440">
              <w:rPr>
                <w:rFonts w:ascii="Calibri" w:hAnsi="Calibri"/>
                <w:color w:val="000000"/>
                <w:sz w:val="16"/>
                <w:szCs w:val="16"/>
              </w:rPr>
              <w:tab/>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3A3440" w:rsidR="008A622E" w:rsidP="00C207B3" w:rsidRDefault="00C207B3" w14:paraId="0AF21CEA">
            <w:pPr>
              <w:rPr>
                <w:rFonts w:ascii="Calibri" w:hAnsi="Calibri"/>
                <w:bCs/>
                <w:color w:val="000000"/>
                <w:sz w:val="16"/>
                <w:szCs w:val="16"/>
              </w:rPr>
            </w:pPr>
            <w:r>
              <w:rPr>
                <w:rFonts w:ascii="Calibri" w:hAnsi="Calibri"/>
                <w:bCs/>
                <w:color w:val="000000"/>
                <w:sz w:val="16"/>
                <w:szCs w:val="16"/>
              </w:rPr>
              <w:t xml:space="preserve">Retard dans la communication de la liste officielle des OPJ entre </w:t>
            </w:r>
            <w:r w:rsidRPr="00F15FC0" w:rsidR="00F15FC0">
              <w:rPr>
                <w:rFonts w:ascii="Calibri" w:hAnsi="Calibri"/>
                <w:bCs/>
                <w:color w:val="000000"/>
                <w:sz w:val="16"/>
                <w:szCs w:val="16"/>
              </w:rPr>
              <w:t xml:space="preserve">le Commissariat Provincial </w:t>
            </w:r>
            <w:r>
              <w:rPr>
                <w:rFonts w:ascii="Calibri" w:hAnsi="Calibri"/>
                <w:bCs/>
                <w:color w:val="000000"/>
                <w:sz w:val="16"/>
                <w:szCs w:val="16"/>
              </w:rPr>
              <w:t>et</w:t>
            </w:r>
            <w:r w:rsidRPr="00F15FC0" w:rsidR="00F15FC0">
              <w:rPr>
                <w:rFonts w:ascii="Calibri" w:hAnsi="Calibri"/>
                <w:bCs/>
                <w:color w:val="000000"/>
                <w:sz w:val="16"/>
                <w:szCs w:val="16"/>
              </w:rPr>
              <w:t xml:space="preserve"> la direction des Ecoles et Formation à Kinshasa</w:t>
            </w:r>
            <w:r>
              <w:rPr>
                <w:rFonts w:ascii="Calibri" w:hAnsi="Calibri"/>
                <w:bCs/>
                <w:color w:val="000000"/>
                <w:sz w:val="16"/>
                <w:szCs w:val="16"/>
              </w:rPr>
              <w:t xml:space="preserve">. </w:t>
            </w:r>
            <w:r w:rsidRPr="00F15FC0" w:rsidR="00F15FC0">
              <w:rPr>
                <w:rFonts w:ascii="Calibri" w:hAnsi="Calibri"/>
                <w:bCs/>
                <w:color w:val="000000"/>
                <w:sz w:val="16"/>
                <w:szCs w:val="16"/>
              </w:rPr>
              <w:t xml:space="preserve"> </w:t>
            </w:r>
          </w:p>
        </w:tc>
      </w:tr>
      <w:tr w:rsidRPr="00D54327" w:rsidR="008A622E" w:rsidTr="003F380F" w14:paraId="3848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587"/>
        </w:trPr>
        <w:tc>
          <w:tcPr>
            <w:tcW w:w="3290" w:type="dxa"/>
            <w:gridSpan w:val="2"/>
            <w:tcBorders>
              <w:top w:val="single" w:color="auto" w:sz="4" w:space="0"/>
              <w:left w:val="single" w:color="auto" w:sz="4" w:space="0"/>
              <w:right w:val="single" w:color="auto" w:sz="4" w:space="0"/>
            </w:tcBorders>
            <w:shd w:val="clear" w:color="000000" w:fill="C6D9F1"/>
          </w:tcPr>
          <w:p w:rsidRPr="003A3440" w:rsidR="008A622E" w:rsidP="008A622E" w:rsidRDefault="008A622E" w14:paraId="4E7EEDFA">
            <w:pPr>
              <w:rPr>
                <w:rFonts w:ascii="Calibri" w:hAnsi="Calibri"/>
                <w:b/>
                <w:bCs/>
                <w:color w:val="000000"/>
                <w:sz w:val="16"/>
                <w:szCs w:val="16"/>
                <w:u w:val="single"/>
              </w:rPr>
            </w:pPr>
            <w:r w:rsidRPr="003A3440">
              <w:rPr>
                <w:rFonts w:ascii="Calibri" w:hAnsi="Calibri"/>
                <w:b/>
                <w:bCs/>
                <w:color w:val="000000"/>
                <w:sz w:val="16"/>
                <w:szCs w:val="16"/>
                <w:u w:val="single"/>
              </w:rPr>
              <w:lastRenderedPageBreak/>
              <w:t>Produit 3.2.1 :</w:t>
            </w:r>
            <w:r w:rsidRPr="003A3440">
              <w:rPr>
                <w:rFonts w:ascii="Calibri" w:hAnsi="Calibri"/>
                <w:b/>
                <w:bCs/>
                <w:color w:val="000000"/>
                <w:sz w:val="16"/>
                <w:szCs w:val="16"/>
              </w:rPr>
              <w:t xml:space="preserve"> </w:t>
            </w:r>
            <w:r w:rsidRPr="001C7AD2" w:rsidR="001C7AD2">
              <w:rPr>
                <w:rFonts w:ascii="Calibri" w:hAnsi="Calibri"/>
                <w:b/>
                <w:bCs/>
                <w:color w:val="000000"/>
                <w:sz w:val="16"/>
                <w:szCs w:val="16"/>
              </w:rPr>
              <w:t>Au moins 30% des structures renforcées améliorent la qualité des services en rapport avec le  respect des délais légaux et des procédures</w:t>
            </w:r>
          </w:p>
        </w:tc>
        <w:tc>
          <w:tcPr>
            <w:tcW w:w="4507" w:type="dxa"/>
            <w:tcBorders>
              <w:top w:val="single" w:color="auto" w:sz="4" w:space="0"/>
              <w:left w:val="nil"/>
              <w:right w:val="single" w:color="auto" w:sz="4" w:space="0"/>
            </w:tcBorders>
            <w:shd w:val="clear" w:color="auto" w:fill="FFFFFF" w:themeFill="background1"/>
          </w:tcPr>
          <w:p w:rsidRPr="003A3440" w:rsidR="008A622E" w:rsidP="00782BFF" w:rsidRDefault="001C7AD2" w14:paraId="5A296FE8">
            <w:pPr>
              <w:rPr>
                <w:rFonts w:ascii="Calibri" w:hAnsi="Calibri"/>
                <w:bCs/>
                <w:color w:val="000000"/>
                <w:sz w:val="16"/>
                <w:szCs w:val="16"/>
              </w:rPr>
            </w:pPr>
            <w:r w:rsidRPr="001C7AD2">
              <w:rPr>
                <w:rFonts w:ascii="Calibri" w:hAnsi="Calibri"/>
                <w:bCs/>
                <w:color w:val="000000"/>
                <w:sz w:val="16"/>
                <w:szCs w:val="16"/>
              </w:rPr>
              <w:t>Rédaction d’un règlement d’organisation et de fonctionnement de la Police Judiciaire et diffusion et vulgarisation            * Organisation d'un atelier de de 5 jours pour dégager les matières devant faire l’objet de règlementation</w:t>
            </w:r>
          </w:p>
        </w:tc>
        <w:tc>
          <w:tcPr>
            <w:tcW w:w="4252" w:type="dxa"/>
            <w:tcBorders>
              <w:top w:val="single" w:color="auto" w:sz="4" w:space="0"/>
              <w:left w:val="nil"/>
              <w:right w:val="single" w:color="auto" w:sz="4" w:space="0"/>
            </w:tcBorders>
            <w:shd w:val="clear" w:color="auto" w:fill="FFFF00"/>
          </w:tcPr>
          <w:p w:rsidRPr="003A3440" w:rsidR="008A622E" w:rsidP="00782BFF" w:rsidRDefault="008A622E" w14:paraId="2EA5C396">
            <w:pPr>
              <w:rPr>
                <w:rFonts w:ascii="Calibri" w:hAnsi="Calibri"/>
                <w:b/>
                <w:bCs/>
                <w:color w:val="000000"/>
                <w:sz w:val="16"/>
                <w:szCs w:val="16"/>
              </w:rPr>
            </w:pPr>
          </w:p>
        </w:tc>
        <w:tc>
          <w:tcPr>
            <w:tcW w:w="3686" w:type="dxa"/>
            <w:tcBorders>
              <w:top w:val="single" w:color="auto" w:sz="4" w:space="0"/>
              <w:left w:val="nil"/>
              <w:right w:val="single" w:color="auto" w:sz="4" w:space="0"/>
            </w:tcBorders>
            <w:shd w:val="clear" w:color="auto" w:fill="auto"/>
          </w:tcPr>
          <w:p w:rsidRPr="003A3440" w:rsidR="008A622E" w:rsidP="00782BFF" w:rsidRDefault="008A622E" w14:paraId="0FC79BF1">
            <w:pPr>
              <w:rPr>
                <w:rFonts w:ascii="Calibri" w:hAnsi="Calibri"/>
                <w:b/>
                <w:bCs/>
                <w:color w:val="000000"/>
                <w:sz w:val="16"/>
                <w:szCs w:val="16"/>
              </w:rPr>
            </w:pPr>
          </w:p>
        </w:tc>
      </w:tr>
      <w:tr w:rsidRPr="00D54327" w:rsidR="00782BFF" w:rsidTr="00F6054F" w14:paraId="348B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300"/>
        </w:trPr>
        <w:tc>
          <w:tcPr>
            <w:tcW w:w="15735" w:type="dxa"/>
            <w:gridSpan w:val="5"/>
            <w:tcBorders>
              <w:top w:val="single" w:color="auto" w:sz="4" w:space="0"/>
              <w:left w:val="single" w:color="auto" w:sz="4" w:space="0"/>
              <w:bottom w:val="single" w:color="auto" w:sz="4" w:space="0"/>
              <w:right w:val="single" w:color="auto" w:sz="4" w:space="0"/>
            </w:tcBorders>
            <w:shd w:val="clear" w:color="000000" w:fill="FABF8F"/>
            <w:vAlign w:val="center"/>
            <w:hideMark/>
          </w:tcPr>
          <w:p w:rsidRPr="00D54327" w:rsidR="00782BFF" w:rsidP="00782BFF" w:rsidRDefault="00782BFF" w14:paraId="47FAA14C">
            <w:pPr>
              <w:rPr>
                <w:rFonts w:ascii="Calibri" w:hAnsi="Calibri"/>
                <w:b/>
                <w:bCs/>
                <w:color w:val="000000"/>
                <w:sz w:val="20"/>
                <w:szCs w:val="20"/>
              </w:rPr>
            </w:pPr>
            <w:r w:rsidRPr="00D54327">
              <w:rPr>
                <w:rFonts w:ascii="Calibri" w:hAnsi="Calibri"/>
                <w:b/>
                <w:bCs/>
                <w:color w:val="000000"/>
                <w:sz w:val="20"/>
                <w:szCs w:val="20"/>
              </w:rPr>
              <w:t>Projet</w:t>
            </w:r>
            <w:r>
              <w:rPr>
                <w:rFonts w:ascii="Calibri" w:hAnsi="Calibri"/>
                <w:b/>
                <w:bCs/>
                <w:color w:val="000000"/>
                <w:sz w:val="20"/>
                <w:szCs w:val="20"/>
              </w:rPr>
              <w:t>s</w:t>
            </w:r>
            <w:r w:rsidRPr="00D54327">
              <w:rPr>
                <w:rFonts w:ascii="Calibri" w:hAnsi="Calibri"/>
                <w:b/>
                <w:bCs/>
                <w:color w:val="000000"/>
                <w:sz w:val="20"/>
                <w:szCs w:val="20"/>
              </w:rPr>
              <w:t xml:space="preserve"> IV</w:t>
            </w:r>
            <w:r>
              <w:rPr>
                <w:rFonts w:ascii="Calibri" w:hAnsi="Calibri"/>
                <w:b/>
                <w:bCs/>
                <w:color w:val="000000"/>
                <w:sz w:val="20"/>
                <w:szCs w:val="20"/>
              </w:rPr>
              <w:t xml:space="preserve"> </w:t>
            </w:r>
            <w:r w:rsidRPr="00D54327">
              <w:rPr>
                <w:rFonts w:ascii="Calibri" w:hAnsi="Calibri"/>
                <w:b/>
                <w:bCs/>
                <w:color w:val="000000"/>
                <w:sz w:val="20"/>
                <w:szCs w:val="20"/>
              </w:rPr>
              <w:t>- Appui aux institutions judiciaires</w:t>
            </w:r>
            <w:r>
              <w:rPr>
                <w:rFonts w:ascii="Calibri" w:hAnsi="Calibri"/>
                <w:b/>
                <w:bCs/>
                <w:color w:val="000000"/>
                <w:sz w:val="20"/>
                <w:szCs w:val="20"/>
              </w:rPr>
              <w:t xml:space="preserve"> </w:t>
            </w:r>
          </w:p>
        </w:tc>
      </w:tr>
      <w:tr w:rsidRPr="00D54327" w:rsidR="00C207B3" w:rsidTr="00817979" w14:paraId="35E6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259"/>
        </w:trPr>
        <w:tc>
          <w:tcPr>
            <w:tcW w:w="3290" w:type="dxa"/>
            <w:gridSpan w:val="2"/>
            <w:tcBorders>
              <w:top w:val="single" w:color="auto" w:sz="4" w:space="0"/>
              <w:left w:val="single" w:color="auto" w:sz="4" w:space="0"/>
              <w:right w:val="single" w:color="auto" w:sz="4" w:space="0"/>
            </w:tcBorders>
            <w:shd w:val="clear" w:color="000000" w:fill="C6D9F1"/>
          </w:tcPr>
          <w:p w:rsidRPr="003A3440" w:rsidR="00C207B3" w:rsidP="00782BFF" w:rsidRDefault="00C207B3" w14:paraId="3901560B">
            <w:pPr>
              <w:rPr>
                <w:rFonts w:ascii="Calibri" w:hAnsi="Calibri"/>
                <w:b/>
                <w:bCs/>
                <w:color w:val="000000"/>
                <w:sz w:val="16"/>
                <w:szCs w:val="16"/>
              </w:rPr>
            </w:pPr>
            <w:r w:rsidRPr="003A3440">
              <w:rPr>
                <w:rFonts w:ascii="Calibri" w:hAnsi="Calibri"/>
                <w:b/>
                <w:bCs/>
                <w:color w:val="000000"/>
                <w:sz w:val="16"/>
                <w:szCs w:val="16"/>
                <w:u w:val="single"/>
              </w:rPr>
              <w:t>Produit 4:</w:t>
            </w:r>
            <w:r w:rsidRPr="003A3440">
              <w:rPr>
                <w:rFonts w:ascii="Calibri" w:hAnsi="Calibri"/>
                <w:b/>
                <w:bCs/>
                <w:color w:val="000000"/>
                <w:sz w:val="16"/>
                <w:szCs w:val="16"/>
              </w:rPr>
              <w:t xml:space="preserve"> </w:t>
            </w:r>
            <w:r w:rsidRPr="001C7AD2">
              <w:rPr>
                <w:rFonts w:ascii="Calibri" w:hAnsi="Calibri"/>
                <w:b/>
                <w:bCs/>
                <w:color w:val="000000"/>
                <w:sz w:val="16"/>
                <w:szCs w:val="16"/>
              </w:rPr>
              <w:t>Les capacités managériales   des institutions judiciaires  dans les régions ciblées sont renforcées</w:t>
            </w:r>
          </w:p>
        </w:tc>
        <w:tc>
          <w:tcPr>
            <w:tcW w:w="4507" w:type="dxa"/>
            <w:tcBorders>
              <w:top w:val="single" w:color="auto" w:sz="4" w:space="0"/>
              <w:left w:val="single" w:color="auto" w:sz="4" w:space="0"/>
              <w:bottom w:val="single" w:color="auto" w:sz="4" w:space="0"/>
              <w:right w:val="single" w:color="auto" w:sz="4" w:space="0"/>
            </w:tcBorders>
            <w:shd w:val="clear" w:color="auto" w:fill="FFFFFF" w:themeFill="background1"/>
          </w:tcPr>
          <w:p w:rsidRPr="003A3440" w:rsidR="00C207B3" w:rsidP="00782BFF" w:rsidRDefault="00C207B3" w14:paraId="2BB0D61D">
            <w:pPr>
              <w:rPr>
                <w:rFonts w:ascii="Calibri" w:hAnsi="Calibri"/>
                <w:color w:val="000000"/>
                <w:sz w:val="16"/>
                <w:szCs w:val="16"/>
              </w:rPr>
            </w:pPr>
            <w:r w:rsidRPr="001C7AD2">
              <w:rPr>
                <w:rFonts w:ascii="Calibri" w:hAnsi="Calibri"/>
                <w:color w:val="000000"/>
                <w:sz w:val="16"/>
                <w:szCs w:val="16"/>
              </w:rPr>
              <w:t>Appuyer la vulgarisation et la mise en œuvre des outils de planification des activités judiciaires.  *Appui à la vulgarisation des outils de gestion des offices et parquets au Sud Kivu (suite de l'atelier de Novembre en collaboration avec RCN)</w:t>
            </w:r>
          </w:p>
        </w:tc>
        <w:tc>
          <w:tcPr>
            <w:tcW w:w="4252" w:type="dxa"/>
            <w:tcBorders>
              <w:top w:val="single" w:color="auto" w:sz="4" w:space="0"/>
              <w:left w:val="single" w:color="auto" w:sz="4" w:space="0"/>
              <w:bottom w:val="single" w:color="auto" w:sz="4" w:space="0"/>
              <w:right w:val="single" w:color="auto" w:sz="4" w:space="0"/>
            </w:tcBorders>
            <w:shd w:val="clear" w:color="auto" w:fill="FF0000"/>
          </w:tcPr>
          <w:p w:rsidRPr="003A3440" w:rsidR="00C207B3" w:rsidP="00782BFF" w:rsidRDefault="00C207B3" w14:paraId="104C0103">
            <w:pPr>
              <w:jc w:val="right"/>
              <w:rPr>
                <w:rFonts w:ascii="Calibri" w:hAnsi="Calibri"/>
                <w:color w:val="000000"/>
                <w:sz w:val="16"/>
                <w:szCs w:val="16"/>
              </w:rPr>
            </w:pPr>
          </w:p>
          <w:p w:rsidRPr="003A3440" w:rsidR="00C207B3" w:rsidP="00782BFF" w:rsidRDefault="00C207B3" w14:paraId="6FB2123D">
            <w:pPr>
              <w:rPr>
                <w:rFonts w:ascii="Calibri" w:hAnsi="Calibri"/>
                <w:sz w:val="16"/>
                <w:szCs w:val="16"/>
              </w:rPr>
            </w:pPr>
          </w:p>
          <w:p w:rsidRPr="003A3440" w:rsidR="00C207B3" w:rsidP="00782BFF" w:rsidRDefault="00C207B3" w14:paraId="09D40C33">
            <w:pPr>
              <w:tabs>
                <w:tab w:val="left" w:pos="1065"/>
              </w:tabs>
              <w:rPr>
                <w:rFonts w:ascii="Calibri" w:hAnsi="Calibri"/>
                <w:sz w:val="16"/>
                <w:szCs w:val="16"/>
              </w:rPr>
            </w:pPr>
            <w:r w:rsidRPr="003A3440">
              <w:rPr>
                <w:rFonts w:ascii="Calibri" w:hAnsi="Calibri"/>
                <w:sz w:val="16"/>
                <w:szCs w:val="16"/>
              </w:rPr>
              <w:tab/>
            </w:r>
          </w:p>
        </w:tc>
        <w:tc>
          <w:tcPr>
            <w:tcW w:w="3686" w:type="dxa"/>
            <w:tcBorders>
              <w:top w:val="single" w:color="auto" w:sz="4" w:space="0"/>
              <w:left w:val="single" w:color="auto" w:sz="4" w:space="0"/>
              <w:bottom w:val="single" w:color="auto" w:sz="4" w:space="0"/>
              <w:right w:val="single" w:color="auto" w:sz="4" w:space="0"/>
            </w:tcBorders>
            <w:shd w:val="clear" w:color="auto" w:fill="FFFFFF" w:themeFill="background1"/>
          </w:tcPr>
          <w:p w:rsidRPr="003A3440" w:rsidR="00C207B3" w:rsidP="00782BFF" w:rsidRDefault="00C207B3" w14:paraId="504361AE">
            <w:pPr>
              <w:rPr>
                <w:rFonts w:ascii="Calibri" w:hAnsi="Calibri"/>
                <w:bCs/>
                <w:color w:val="000000"/>
                <w:sz w:val="16"/>
                <w:szCs w:val="16"/>
              </w:rPr>
            </w:pPr>
            <w:r>
              <w:rPr>
                <w:rFonts w:ascii="Calibri" w:hAnsi="Calibri"/>
                <w:bCs/>
                <w:color w:val="000000"/>
                <w:sz w:val="16"/>
                <w:szCs w:val="16"/>
              </w:rPr>
              <w:t>L’activité sera réalisée le trimestre prochain. Retard due au report du CSM, due à l’ordonnance nommant de nouveaux magistrats qui fut la priorité du CSM durant cette période.</w:t>
            </w:r>
          </w:p>
        </w:tc>
      </w:tr>
      <w:tr w:rsidRPr="00D54327" w:rsidR="00C207B3" w:rsidTr="00F6054F" w14:paraId="5EF3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259"/>
        </w:trPr>
        <w:tc>
          <w:tcPr>
            <w:tcW w:w="15735" w:type="dxa"/>
            <w:gridSpan w:val="5"/>
            <w:tcBorders>
              <w:top w:val="single" w:color="auto" w:sz="4" w:space="0"/>
              <w:left w:val="single" w:color="auto" w:sz="4" w:space="0"/>
              <w:bottom w:val="single" w:color="auto" w:sz="4" w:space="0"/>
              <w:right w:val="single" w:color="auto" w:sz="4" w:space="0"/>
            </w:tcBorders>
            <w:shd w:val="clear" w:color="auto" w:fill="F4B083" w:themeFill="accent2" w:themeFillTint="99"/>
          </w:tcPr>
          <w:p w:rsidRPr="00D54327" w:rsidR="00C207B3" w:rsidP="00782BFF" w:rsidRDefault="00C207B3" w14:paraId="75966869">
            <w:pPr>
              <w:rPr>
                <w:rFonts w:ascii="Calibri" w:hAnsi="Calibri"/>
                <w:b/>
                <w:bCs/>
                <w:color w:val="000000"/>
                <w:sz w:val="20"/>
                <w:szCs w:val="20"/>
              </w:rPr>
            </w:pPr>
            <w:r w:rsidRPr="00D54327">
              <w:rPr>
                <w:rFonts w:ascii="Calibri" w:hAnsi="Calibri"/>
                <w:b/>
                <w:bCs/>
                <w:color w:val="000000"/>
                <w:sz w:val="20"/>
                <w:szCs w:val="20"/>
              </w:rPr>
              <w:t>Projet</w:t>
            </w:r>
            <w:r>
              <w:rPr>
                <w:rFonts w:ascii="Calibri" w:hAnsi="Calibri"/>
                <w:b/>
                <w:bCs/>
                <w:color w:val="000000"/>
                <w:sz w:val="20"/>
                <w:szCs w:val="20"/>
              </w:rPr>
              <w:t>s V</w:t>
            </w:r>
            <w:r w:rsidRPr="00D54327">
              <w:rPr>
                <w:rFonts w:ascii="Calibri" w:hAnsi="Calibri"/>
                <w:b/>
                <w:bCs/>
                <w:color w:val="000000"/>
                <w:sz w:val="20"/>
                <w:szCs w:val="20"/>
              </w:rPr>
              <w:t xml:space="preserve"> - </w:t>
            </w:r>
            <w:r w:rsidRPr="00D54327">
              <w:rPr>
                <w:rFonts w:ascii="Calibri" w:hAnsi="Calibri"/>
                <w:b/>
                <w:bCs/>
                <w:color w:val="000000"/>
                <w:sz w:val="18"/>
                <w:szCs w:val="18"/>
              </w:rPr>
              <w:t>Appui au renforcement des capacités du CSM et des Hautes Cours</w:t>
            </w:r>
            <w:r w:rsidRPr="00D54327">
              <w:rPr>
                <w:rFonts w:ascii="Calibri" w:hAnsi="Calibri"/>
                <w:b/>
                <w:bCs/>
                <w:color w:val="000000"/>
                <w:sz w:val="20"/>
                <w:szCs w:val="20"/>
              </w:rPr>
              <w:t> </w:t>
            </w:r>
          </w:p>
        </w:tc>
      </w:tr>
      <w:tr w:rsidRPr="00D54327" w:rsidR="00C207B3" w:rsidTr="00142490" w14:paraId="0155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Ex>
        <w:trPr>
          <w:trHeight w:val="259"/>
        </w:trPr>
        <w:tc>
          <w:tcPr>
            <w:tcW w:w="3290" w:type="dxa"/>
            <w:gridSpan w:val="2"/>
            <w:tcBorders>
              <w:top w:val="single" w:color="auto" w:sz="4" w:space="0"/>
              <w:left w:val="single" w:color="auto" w:sz="4" w:space="0"/>
              <w:bottom w:val="single" w:color="auto" w:sz="4" w:space="0"/>
              <w:right w:val="single" w:color="auto" w:sz="4" w:space="0"/>
            </w:tcBorders>
            <w:shd w:val="clear" w:color="000000" w:fill="C6D9F1"/>
            <w:hideMark/>
          </w:tcPr>
          <w:p w:rsidRPr="003A3440" w:rsidR="00C207B3" w:rsidP="00782BFF" w:rsidRDefault="00C207B3" w14:paraId="4E89FE15">
            <w:pPr>
              <w:rPr>
                <w:rFonts w:ascii="Calibri" w:hAnsi="Calibri"/>
                <w:b/>
                <w:bCs/>
                <w:color w:val="000000"/>
                <w:sz w:val="16"/>
                <w:szCs w:val="16"/>
                <w:u w:val="single"/>
              </w:rPr>
            </w:pPr>
            <w:r w:rsidRPr="003A3440">
              <w:rPr>
                <w:rFonts w:ascii="Calibri" w:hAnsi="Calibri"/>
                <w:b/>
                <w:bCs/>
                <w:color w:val="000000"/>
                <w:sz w:val="16"/>
                <w:szCs w:val="16"/>
                <w:u w:val="single"/>
              </w:rPr>
              <w:t xml:space="preserve">Produit 5: </w:t>
            </w:r>
            <w:r w:rsidRPr="001C7AD2">
              <w:rPr>
                <w:rFonts w:ascii="Calibri" w:hAnsi="Calibri"/>
                <w:b/>
                <w:bCs/>
                <w:color w:val="000000"/>
                <w:sz w:val="16"/>
                <w:szCs w:val="16"/>
              </w:rPr>
              <w:t xml:space="preserve">Les capacités de gestion et d’inspection du CSM sont renforcées afin de lui permettre de remplir son mandat d’organe de gestion du pouvoir judicaire   </w:t>
            </w:r>
          </w:p>
        </w:tc>
        <w:tc>
          <w:tcPr>
            <w:tcW w:w="450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3A3440" w:rsidR="00C207B3" w:rsidP="00782BFF" w:rsidRDefault="00C207B3" w14:paraId="45782E12">
            <w:pPr>
              <w:rPr>
                <w:rFonts w:ascii="Calibri" w:hAnsi="Calibri"/>
                <w:color w:val="000000"/>
                <w:sz w:val="16"/>
                <w:szCs w:val="16"/>
              </w:rPr>
            </w:pPr>
            <w:r w:rsidRPr="001C7AD2">
              <w:rPr>
                <w:rFonts w:ascii="Calibri" w:hAnsi="Calibri"/>
                <w:color w:val="000000"/>
                <w:sz w:val="16"/>
                <w:szCs w:val="16"/>
              </w:rPr>
              <w:t>Appuyer le CSM et l'IGSJP dans l'organisation des inspections des cours, tribunaux, parquets et prisons                                      * Atelier de restitution, Révision des outils, élaboration de la procédure, formation sur base des constats, définition d'une base de données, mission de suivi à Kinshasa</w:t>
            </w:r>
          </w:p>
        </w:tc>
        <w:tc>
          <w:tcPr>
            <w:tcW w:w="4252" w:type="dxa"/>
            <w:tcBorders>
              <w:top w:val="single" w:color="auto" w:sz="4" w:space="0"/>
              <w:left w:val="single" w:color="auto" w:sz="4" w:space="0"/>
              <w:bottom w:val="single" w:color="auto" w:sz="4" w:space="0"/>
              <w:right w:val="single" w:color="auto" w:sz="4" w:space="0"/>
            </w:tcBorders>
            <w:shd w:val="clear" w:color="auto" w:fill="FF0000"/>
          </w:tcPr>
          <w:p w:rsidRPr="003A3440" w:rsidR="00C207B3" w:rsidP="00782BFF" w:rsidRDefault="00C207B3" w14:paraId="3FF48504">
            <w:pPr>
              <w:jc w:val="right"/>
              <w:rPr>
                <w:rFonts w:ascii="Calibri" w:hAnsi="Calibri"/>
                <w:color w:val="000000"/>
                <w:sz w:val="16"/>
                <w:szCs w:val="16"/>
              </w:rPr>
            </w:pPr>
          </w:p>
        </w:tc>
        <w:tc>
          <w:tcPr>
            <w:tcW w:w="3686" w:type="dxa"/>
            <w:tcBorders>
              <w:top w:val="single" w:color="auto" w:sz="4" w:space="0"/>
              <w:left w:val="single" w:color="auto" w:sz="4" w:space="0"/>
              <w:bottom w:val="single" w:color="auto" w:sz="4" w:space="0"/>
              <w:right w:val="single" w:color="auto" w:sz="4" w:space="0"/>
            </w:tcBorders>
            <w:shd w:val="clear" w:color="auto" w:fill="FFFFFF" w:themeFill="background1"/>
          </w:tcPr>
          <w:p w:rsidRPr="003A3440" w:rsidR="00C207B3" w:rsidP="00C207B3" w:rsidRDefault="00C207B3" w14:paraId="4B478DF3">
            <w:pPr>
              <w:rPr>
                <w:rFonts w:ascii="Calibri" w:hAnsi="Calibri"/>
                <w:bCs/>
                <w:color w:val="000000"/>
                <w:sz w:val="16"/>
                <w:szCs w:val="16"/>
              </w:rPr>
            </w:pPr>
            <w:r>
              <w:rPr>
                <w:rFonts w:ascii="Calibri" w:hAnsi="Calibri"/>
                <w:bCs/>
                <w:color w:val="000000"/>
                <w:sz w:val="16"/>
                <w:szCs w:val="16"/>
              </w:rPr>
              <w:t>L’activité sera réalisée le trimestre prochain. Retard due au report du CSM, due à l’ordonnance nommant de nouveaux magistrats qui fut la priorité du CSM durant cette période.</w:t>
            </w:r>
          </w:p>
        </w:tc>
      </w:tr>
    </w:tbl>
    <w:p w:rsidR="00DC1754" w:rsidP="00C91E12" w:rsidRDefault="00DC1754" w14:paraId="4684651A"/>
    <w:sectPr w:rsidR="00DC1754" w:rsidSect="00583EEE">
      <w:pgSz w:w="16838" w:h="11906" w:orient="landscape"/>
      <w:pgMar w:top="1843"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90" w:rsidP="008A706E" w:rsidRDefault="00487190" w14:paraId="2AC574FA">
      <w:r>
        <w:separator/>
      </w:r>
    </w:p>
  </w:endnote>
  <w:endnote w:type="continuationSeparator" w:id="0">
    <w:p w:rsidR="00487190" w:rsidP="008A706E" w:rsidRDefault="00487190" w14:paraId="3EBAE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971704"/>
      <w:docPartObj>
        <w:docPartGallery w:val="Page Numbers (Bottom of Page)"/>
        <w:docPartUnique/>
      </w:docPartObj>
    </w:sdtPr>
    <w:sdtEndPr/>
    <w:sdtContent>
      <w:p w14:paraId="3528884C" w:rsidR="00F6054F" w:rsidRDefault="00F6054F">
        <w:pPr>
          <w:pStyle w:val="Pieddepage"/>
          <w:jc w:val="right"/>
        </w:pPr>
        <w:r>
          <w:fldChar w:fldCharType="begin"/>
        </w:r>
        <w:r>
          <w:instrText>PAGE   \* MERGEFORMAT</w:instrText>
        </w:r>
        <w:r>
          <w:fldChar w:fldCharType="separate"/>
        </w:r>
        <w:r w:rsidR="00F90E54">
          <w:rPr>
            <w:noProof/>
          </w:rPr>
          <w:t>9</w:t>
        </w:r>
        <w:r>
          <w:fldChar w:fldCharType="end"/>
        </w:r>
      </w:p>
    </w:sdtContent>
  </w:sdt>
  <w:p w14:paraId="5C23F5AB" w:rsidR="00F6054F" w:rsidRDefault="00F605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90" w:rsidP="008A706E" w:rsidRDefault="00487190" w14:paraId="72DC07B8">
      <w:r>
        <w:separator/>
      </w:r>
    </w:p>
  </w:footnote>
  <w:footnote w:type="continuationSeparator" w:id="0">
    <w:p w:rsidR="00487190" w:rsidP="008A706E" w:rsidRDefault="00487190" w14:paraId="1DE89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5DDC" w:rsidR="006F67BD" w:rsidRDefault="006F67BD" w:rsidP="006F67BD">
    <w:pPr>
      <w:pStyle w:val="En-tte"/>
      <w:rPr>
        <w:i/>
        <w:iCs/>
        <w:color w:val="333399"/>
        <w:sz w:val="18"/>
      </w:rPr>
    </w:pPr>
    <w:r>
      <w:rPr>
        <w:i/>
        <w:iCs/>
        <w:color w:val="333399"/>
        <w:sz w:val="20"/>
        <w:lang w:eastAsia="fr-FR"/>
      </w:rPr>
      <mc:AlternateContent>
        <mc:Choice Requires="wpg">
          <w:drawing>
            <wp:anchor distT="0" distB="0" distL="114300" distR="114300" simplePos="0" relativeHeight="251659264" behindDoc="0" locked="0" layoutInCell="1" allowOverlap="1" wp14:anchorId="7B33EE93" wp14:editId="12546937">
              <wp:simplePos x="0" y="0"/>
              <wp:positionH relativeFrom="column">
                <wp:posOffset>4829810</wp:posOffset>
              </wp:positionH>
              <wp:positionV relativeFrom="paragraph">
                <wp:posOffset>-404495</wp:posOffset>
              </wp:positionV>
              <wp:extent cx="1600200" cy="1362075"/>
              <wp:effectExtent l="0" t="0" r="0" b="9525"/>
              <wp:wrapNone/>
              <wp:docPr id="93" name="Groupe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362075"/>
                        <a:chOff x="9277" y="75"/>
                        <a:chExt cx="1843" cy="2145"/>
                      </a:xfrm>
                    </wpg:grpSpPr>
                    <wps:wsp>
                      <wps:cNvPr id="94" name="Text Box 2"/>
                      <wps:cNvSpPr txBox="1">
                        <a:spLocks noChangeArrowheads="1"/>
                      </wps:cNvSpPr>
                      <wps:spPr bwMode="auto">
                        <a:xfrm>
                          <a:off x="9277" y="1294"/>
                          <a:ext cx="1843" cy="9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E3B33" w:rsidR="006F67BD" w:rsidRPr="0094745B" w:rsidRDefault="006F67BD" w:rsidP="006F67BD">
                            <w:pPr>
                              <w:jc w:val="center"/>
                              <w:rPr>
                                <w:rFonts w:ascii="Myriad Pro Light" w:hAnsi="Myriad Pro Light"/>
                                <w:b/>
                                <w:i/>
                                <w:color w:val="4F81BD"/>
                                <w:sz w:val="20"/>
                                <w:szCs w:val="20"/>
                              </w:rPr>
                            </w:pPr>
                            <w:r w:rsidRPr="0094745B">
                              <w:rPr>
                                <w:rFonts w:ascii="Myriad Pro Light" w:hAnsi="Myriad Pro Light"/>
                                <w:b/>
                                <w:i/>
                                <w:color w:val="4F81BD"/>
                                <w:sz w:val="20"/>
                                <w:szCs w:val="20"/>
                              </w:rPr>
                              <w:t>Au service des peuples et des nations</w:t>
                            </w:r>
                          </w:p>
                        </w:txbxContent>
                      </wps:txbx>
                      <wps:bodyPr rot="0" vert="horz" wrap="square" lIns="91440" tIns="45720" rIns="91440" bIns="45720" anchor="t" anchorCtr="0" upright="1">
                        <a:noAutofit/>
                      </wps:bodyPr>
                    </wps:wsp>
                    <wps:wsp>
                      <wps:cNvPr id="95" name="Text Box 3"/>
                      <wps:cNvSpPr txBox="1">
                        <a:spLocks noChangeArrowheads="1"/>
                      </wps:cNvSpPr>
                      <wps:spPr bwMode="auto">
                        <a:xfrm>
                          <a:off x="9848" y="75"/>
                          <a:ext cx="731" cy="1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54EA6" w:rsidR="006F67BD" w:rsidRDefault="006F67BD" w:rsidP="006F67BD">
                            <w:r>
                              <w:rPr>
                                <w:rFonts w:ascii="Arial" w:hAnsi="Arial"/>
                                <w:b/>
                                <w:noProof/>
                                <w:sz w:val="19"/>
                                <w:szCs w:val="19"/>
                              </w:rPr>
                              <w:drawing>
                                <wp:inline distT="0" distB="0" distL="0" distR="0" wp14:anchorId="3D8D7ED7" wp14:editId="7847C3A3">
                                  <wp:extent cx="342900" cy="657225"/>
                                  <wp:effectExtent l="0" t="0" r="0" b="9525"/>
                                  <wp:docPr id="31" name="Image 96" descr="logo_PNUD_couleur-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NUD_couleur-gr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w14:anchorId="3F3B1AB4">
            <v:group w14:anchorId="44C5A75D" id="Groupe 93" o:spid="_x0000_s1026" style="position:absolute;left:0;text-align:left;margin-left:380.3pt;margin-top:-31.85pt;width:126pt;height:107.25pt;z-index:251659264" coordorigin="9277,75" coordsize="1843,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">
              <v:shapetype id="_x0000_t202" coordsize="21600,21600" o:spt="202" path="m,l,21600r21600,l21600,xe">
                <v:stroke joinstyle="miter"/>
                <v:path gradientshapeok="t" o:connecttype="rect"/>
              </v:shapetype>
              <v:shape id="Text Box 2" o:spid="_x0000_s1027" type="#_x0000_t202" style="position:absolute;left:9277;top:1294;width:1843;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14:paraId="69D75E79" w:rsidR="006F67BD" w:rsidRPr="0094745B" w:rsidRDefault="006F67BD" w:rsidP="006F67BD">
                      <w:pPr>
                        <w:jc w:val="center"/>
                        <w:rPr>
                          <w:rFonts w:ascii="Myriad Pro Light" w:hAnsi="Myriad Pro Light"/>
                          <w:b/>
                          <w:i/>
                          <w:color w:val="4F81BD"/>
                          <w:sz w:val="20"/>
                          <w:szCs w:val="20"/>
                        </w:rPr>
                      </w:pPr>
                      <w:r w:rsidRPr="0094745B">
                        <w:rPr>
                          <w:rFonts w:ascii="Myriad Pro Light" w:hAnsi="Myriad Pro Light"/>
                          <w:b/>
                          <w:i/>
                          <w:color w:val="4F81BD"/>
                          <w:sz w:val="20"/>
                          <w:szCs w:val="20"/>
                        </w:rPr>
                        <w:t>Au service des peuples et des nations</w:t>
                      </w:r>
                    </w:p>
                  </w:txbxContent>
                </v:textbox>
              </v:shape>
              <v:shape id="Text Box 3" o:spid="_x0000_s1028" type="#_x0000_t202" style="position:absolute;left:9848;top:75;width:731;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14:paraId="3EFA8C5F" w:rsidR="006F67BD" w:rsidRDefault="006F67BD" w:rsidP="006F67BD">
                      <w:r>
                        <w:rPr>
                          <w:rFonts w:ascii="Arial" w:hAnsi="Arial"/>
                          <w:b/>
                          <w:noProof/>
                          <w:sz w:val="19"/>
                          <w:szCs w:val="19"/>
                        </w:rPr>
                        <w:drawing>
                          <wp:inline distT="0" distB="0" distL="0" distR="0" wp14:anchorId="27314DC5" wp14:editId="298151F7">
                            <wp:extent cx="342900" cy="657225"/>
                            <wp:effectExtent l="0" t="0" r="0" b="9525"/>
                            <wp:docPr id="31" name="Image 96" descr="logo_PNUD_couleur-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NUD_couleur-gra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657225"/>
                                    </a:xfrm>
                                    <a:prstGeom prst="rect">
                                      <a:avLst/>
                                    </a:prstGeom>
                                    <a:noFill/>
                                    <a:ln>
                                      <a:noFill/>
                                    </a:ln>
                                  </pic:spPr>
                                </pic:pic>
                              </a:graphicData>
                            </a:graphic>
                          </wp:inline>
                        </w:drawing>
                      </w:r>
                    </w:p>
                  </w:txbxContent>
                </v:textbox>
              </v:shape>
            </v:group>
          </w:pict>
        </mc:Fallback>
      </mc:AlternateContent>
    </w:r>
  </w:p>
  <w:p w14:paraId="528499BF" w:rsidR="00F6054F" w:rsidRDefault="006F67BD">
    <w:pPr>
      <w:pStyle w:val="En-tte"/>
      <w:rPr>
        <w:i/>
        <w:iCs/>
        <w:color w:val="333399"/>
        <w:sz w:val="18"/>
      </w:rPr>
    </w:pPr>
    <w:r>
      <w:rPr>
        <w:i/>
        <w:iCs/>
        <w:color w:val="333399"/>
        <w:sz w:val="18"/>
      </w:rPr>
      <w:t>Programme des Nations Unies pour le développement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11.25pt;height:11.25pt" o:bullet="t" type="#_x0000_t75">
        <v:imagedata o:title="mso9FBA" r:id="rId1"/>
      </v:shape>
    </w:pict>
  </w:numPicBullet>
  <w:abstractNum w:abstractNumId="0">
    <w:nsid w:val="00EA2C83"/>
    <w:multiLevelType w:val="hybridMultilevel"/>
    <w:tmpl w:val="515A4774"/>
    <w:lvl w:ilvl="0" w:tplc="FA567B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035268"/>
    <w:multiLevelType w:val="hybridMultilevel"/>
    <w:tmpl w:val="32D0D170"/>
    <w:lvl w:ilvl="0" w:tplc="9506920C">
      <w:numFmt w:val="bullet"/>
      <w:lvlText w:val="-"/>
      <w:lvlJc w:val="left"/>
      <w:pPr>
        <w:ind w:left="720" w:hanging="360"/>
      </w:pPr>
      <w:rPr>
        <w:rFonts w:hint="default" w:ascii="Calibri" w:hAnsi="Calibri" w:eastAsia="Times New Roman"/>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nsid w:val="04C7061F"/>
    <w:multiLevelType w:val="hybridMultilevel"/>
    <w:tmpl w:val="E326B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3307DE"/>
    <w:multiLevelType w:val="hybridMultilevel"/>
    <w:tmpl w:val="2A160598"/>
    <w:lvl w:ilvl="0" w:tplc="9506920C">
      <w:numFmt w:val="bullet"/>
      <w:lvlText w:val="-"/>
      <w:lvlJc w:val="left"/>
      <w:pPr>
        <w:ind w:left="720" w:hanging="360"/>
      </w:pPr>
      <w:rPr>
        <w:rFonts w:hint="default" w:ascii="Calibri" w:hAnsi="Calibri" w:eastAsia="Times New Roman"/>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nsid w:val="07560DB4"/>
    <w:multiLevelType w:val="hybridMultilevel"/>
    <w:tmpl w:val="C8587CA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nsid w:val="078475D1"/>
    <w:multiLevelType w:val="hybridMultilevel"/>
    <w:tmpl w:val="4710C3F0"/>
    <w:lvl w:ilvl="0" w:tplc="040C0001">
      <w:start w:val="1"/>
      <w:numFmt w:val="bullet"/>
      <w:lvlText w:val=""/>
      <w:lvlJc w:val="left"/>
      <w:pPr>
        <w:ind w:left="1487" w:hanging="360"/>
      </w:pPr>
      <w:rPr>
        <w:rFonts w:hint="default" w:ascii="Symbol" w:hAnsi="Symbol"/>
      </w:rPr>
    </w:lvl>
    <w:lvl w:ilvl="1" w:tplc="040C0003" w:tentative="1">
      <w:start w:val="1"/>
      <w:numFmt w:val="bullet"/>
      <w:lvlText w:val="o"/>
      <w:lvlJc w:val="left"/>
      <w:pPr>
        <w:ind w:left="2207" w:hanging="360"/>
      </w:pPr>
      <w:rPr>
        <w:rFonts w:hint="default" w:ascii="Courier New" w:hAnsi="Courier New" w:cs="Courier New"/>
      </w:rPr>
    </w:lvl>
    <w:lvl w:ilvl="2" w:tplc="040C0005" w:tentative="1">
      <w:start w:val="1"/>
      <w:numFmt w:val="bullet"/>
      <w:lvlText w:val=""/>
      <w:lvlJc w:val="left"/>
      <w:pPr>
        <w:ind w:left="2927" w:hanging="360"/>
      </w:pPr>
      <w:rPr>
        <w:rFonts w:hint="default" w:ascii="Wingdings" w:hAnsi="Wingdings"/>
      </w:rPr>
    </w:lvl>
    <w:lvl w:ilvl="3" w:tplc="040C0001" w:tentative="1">
      <w:start w:val="1"/>
      <w:numFmt w:val="bullet"/>
      <w:lvlText w:val=""/>
      <w:lvlJc w:val="left"/>
      <w:pPr>
        <w:ind w:left="3647" w:hanging="360"/>
      </w:pPr>
      <w:rPr>
        <w:rFonts w:hint="default" w:ascii="Symbol" w:hAnsi="Symbol"/>
      </w:rPr>
    </w:lvl>
    <w:lvl w:ilvl="4" w:tplc="040C0003" w:tentative="1">
      <w:start w:val="1"/>
      <w:numFmt w:val="bullet"/>
      <w:lvlText w:val="o"/>
      <w:lvlJc w:val="left"/>
      <w:pPr>
        <w:ind w:left="4367" w:hanging="360"/>
      </w:pPr>
      <w:rPr>
        <w:rFonts w:hint="default" w:ascii="Courier New" w:hAnsi="Courier New" w:cs="Courier New"/>
      </w:rPr>
    </w:lvl>
    <w:lvl w:ilvl="5" w:tplc="040C0005" w:tentative="1">
      <w:start w:val="1"/>
      <w:numFmt w:val="bullet"/>
      <w:lvlText w:val=""/>
      <w:lvlJc w:val="left"/>
      <w:pPr>
        <w:ind w:left="5087" w:hanging="360"/>
      </w:pPr>
      <w:rPr>
        <w:rFonts w:hint="default" w:ascii="Wingdings" w:hAnsi="Wingdings"/>
      </w:rPr>
    </w:lvl>
    <w:lvl w:ilvl="6" w:tplc="040C0001" w:tentative="1">
      <w:start w:val="1"/>
      <w:numFmt w:val="bullet"/>
      <w:lvlText w:val=""/>
      <w:lvlJc w:val="left"/>
      <w:pPr>
        <w:ind w:left="5807" w:hanging="360"/>
      </w:pPr>
      <w:rPr>
        <w:rFonts w:hint="default" w:ascii="Symbol" w:hAnsi="Symbol"/>
      </w:rPr>
    </w:lvl>
    <w:lvl w:ilvl="7" w:tplc="040C0003" w:tentative="1">
      <w:start w:val="1"/>
      <w:numFmt w:val="bullet"/>
      <w:lvlText w:val="o"/>
      <w:lvlJc w:val="left"/>
      <w:pPr>
        <w:ind w:left="6527" w:hanging="360"/>
      </w:pPr>
      <w:rPr>
        <w:rFonts w:hint="default" w:ascii="Courier New" w:hAnsi="Courier New" w:cs="Courier New"/>
      </w:rPr>
    </w:lvl>
    <w:lvl w:ilvl="8" w:tplc="040C0005" w:tentative="1">
      <w:start w:val="1"/>
      <w:numFmt w:val="bullet"/>
      <w:lvlText w:val=""/>
      <w:lvlJc w:val="left"/>
      <w:pPr>
        <w:ind w:left="7247" w:hanging="360"/>
      </w:pPr>
      <w:rPr>
        <w:rFonts w:hint="default" w:ascii="Wingdings" w:hAnsi="Wingdings"/>
      </w:rPr>
    </w:lvl>
  </w:abstractNum>
  <w:abstractNum w:abstractNumId="6">
    <w:nsid w:val="09B75F56"/>
    <w:multiLevelType w:val="hybridMultilevel"/>
    <w:tmpl w:val="66E8582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nsid w:val="0AB165C0"/>
    <w:multiLevelType w:val="hybridMultilevel"/>
    <w:tmpl w:val="DE10CED0"/>
    <w:lvl w:ilvl="0" w:tplc="9506920C">
      <w:numFmt w:val="bullet"/>
      <w:lvlText w:val="-"/>
      <w:lvlJc w:val="left"/>
      <w:pPr>
        <w:ind w:left="720" w:hanging="360"/>
      </w:pPr>
      <w:rPr>
        <w:rFonts w:hint="default" w:ascii="Calibri" w:hAnsi="Calibri" w:eastAsia="Times New Roman"/>
      </w:rPr>
    </w:lvl>
    <w:lvl w:ilvl="1" w:tplc="7B4C9FDE">
      <w:start w:val="8"/>
      <w:numFmt w:val="bullet"/>
      <w:lvlText w:val="-"/>
      <w:lvlJc w:val="left"/>
      <w:pPr>
        <w:ind w:left="1440" w:hanging="360"/>
      </w:pPr>
      <w:rPr>
        <w:rFonts w:hint="default" w:ascii="Calibri" w:hAnsi="Calibri" w:eastAsiaTheme="minorHAnsi" w:cstheme="minorBid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nsid w:val="14B17D2D"/>
    <w:multiLevelType w:val="hybridMultilevel"/>
    <w:tmpl w:val="D2B8572E"/>
    <w:lvl w:ilvl="0" w:tplc="04090007">
      <w:start w:val="1"/>
      <w:numFmt w:val="bullet"/>
      <w:lvlText w:val=""/>
      <w:lvlPicBulletId w:val="0"/>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15B45258"/>
    <w:multiLevelType w:val="hybridMultilevel"/>
    <w:tmpl w:val="65F61AD0"/>
    <w:lvl w:ilvl="0" w:tplc="040C0019">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nsid w:val="1B856FD7"/>
    <w:multiLevelType w:val="hybridMultilevel"/>
    <w:tmpl w:val="6BA61A12"/>
    <w:lvl w:ilvl="0" w:tplc="9506920C">
      <w:numFmt w:val="bullet"/>
      <w:lvlText w:val="-"/>
      <w:lvlJc w:val="left"/>
      <w:pPr>
        <w:ind w:left="720" w:hanging="360"/>
      </w:pPr>
      <w:rPr>
        <w:rFonts w:hint="default" w:ascii="Calibri" w:hAnsi="Calibri" w:eastAsia="Times New Roman"/>
      </w:rPr>
    </w:lvl>
    <w:lvl w:ilvl="1" w:tplc="040C0001">
      <w:start w:val="1"/>
      <w:numFmt w:val="bullet"/>
      <w:lvlText w:val=""/>
      <w:lvlJc w:val="left"/>
      <w:pPr>
        <w:ind w:left="1440" w:hanging="360"/>
      </w:pPr>
      <w:rPr>
        <w:rFonts w:hint="default" w:ascii="Symbol" w:hAnsi="Symbol"/>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nsid w:val="20FC2D25"/>
    <w:multiLevelType w:val="hybridMultilevel"/>
    <w:tmpl w:val="556223D2"/>
    <w:lvl w:ilvl="0" w:tplc="040C0001">
      <w:start w:val="1"/>
      <w:numFmt w:val="bullet"/>
      <w:lvlText w:val=""/>
      <w:lvlJc w:val="left"/>
      <w:pPr>
        <w:ind w:left="1287" w:hanging="360"/>
      </w:pPr>
      <w:rPr>
        <w:rFonts w:hint="default" w:ascii="Symbol" w:hAnsi="Symbol"/>
      </w:rPr>
    </w:lvl>
    <w:lvl w:ilvl="1" w:tplc="040C0001">
      <w:start w:val="1"/>
      <w:numFmt w:val="bullet"/>
      <w:lvlText w:val=""/>
      <w:lvlJc w:val="left"/>
      <w:pPr>
        <w:ind w:left="2007" w:hanging="360"/>
      </w:pPr>
      <w:rPr>
        <w:rFonts w:hint="default" w:ascii="Symbol" w:hAnsi="Symbol"/>
      </w:rPr>
    </w:lvl>
    <w:lvl w:ilvl="2" w:tplc="040C0005" w:tentative="1">
      <w:start w:val="1"/>
      <w:numFmt w:val="bullet"/>
      <w:lvlText w:val=""/>
      <w:lvlJc w:val="left"/>
      <w:pPr>
        <w:ind w:left="2727" w:hanging="360"/>
      </w:pPr>
      <w:rPr>
        <w:rFonts w:hint="default" w:ascii="Wingdings" w:hAnsi="Wingdings"/>
      </w:rPr>
    </w:lvl>
    <w:lvl w:ilvl="3" w:tplc="040C0001" w:tentative="1">
      <w:start w:val="1"/>
      <w:numFmt w:val="bullet"/>
      <w:lvlText w:val=""/>
      <w:lvlJc w:val="left"/>
      <w:pPr>
        <w:ind w:left="3447" w:hanging="360"/>
      </w:pPr>
      <w:rPr>
        <w:rFonts w:hint="default" w:ascii="Symbol" w:hAnsi="Symbol"/>
      </w:rPr>
    </w:lvl>
    <w:lvl w:ilvl="4" w:tplc="040C0003" w:tentative="1">
      <w:start w:val="1"/>
      <w:numFmt w:val="bullet"/>
      <w:lvlText w:val="o"/>
      <w:lvlJc w:val="left"/>
      <w:pPr>
        <w:ind w:left="4167" w:hanging="360"/>
      </w:pPr>
      <w:rPr>
        <w:rFonts w:hint="default" w:ascii="Courier New" w:hAnsi="Courier New" w:cs="Courier New"/>
      </w:rPr>
    </w:lvl>
    <w:lvl w:ilvl="5" w:tplc="040C0005" w:tentative="1">
      <w:start w:val="1"/>
      <w:numFmt w:val="bullet"/>
      <w:lvlText w:val=""/>
      <w:lvlJc w:val="left"/>
      <w:pPr>
        <w:ind w:left="4887" w:hanging="360"/>
      </w:pPr>
      <w:rPr>
        <w:rFonts w:hint="default" w:ascii="Wingdings" w:hAnsi="Wingdings"/>
      </w:rPr>
    </w:lvl>
    <w:lvl w:ilvl="6" w:tplc="040C0001" w:tentative="1">
      <w:start w:val="1"/>
      <w:numFmt w:val="bullet"/>
      <w:lvlText w:val=""/>
      <w:lvlJc w:val="left"/>
      <w:pPr>
        <w:ind w:left="5607" w:hanging="360"/>
      </w:pPr>
      <w:rPr>
        <w:rFonts w:hint="default" w:ascii="Symbol" w:hAnsi="Symbol"/>
      </w:rPr>
    </w:lvl>
    <w:lvl w:ilvl="7" w:tplc="040C0003" w:tentative="1">
      <w:start w:val="1"/>
      <w:numFmt w:val="bullet"/>
      <w:lvlText w:val="o"/>
      <w:lvlJc w:val="left"/>
      <w:pPr>
        <w:ind w:left="6327" w:hanging="360"/>
      </w:pPr>
      <w:rPr>
        <w:rFonts w:hint="default" w:ascii="Courier New" w:hAnsi="Courier New" w:cs="Courier New"/>
      </w:rPr>
    </w:lvl>
    <w:lvl w:ilvl="8" w:tplc="040C0005" w:tentative="1">
      <w:start w:val="1"/>
      <w:numFmt w:val="bullet"/>
      <w:lvlText w:val=""/>
      <w:lvlJc w:val="left"/>
      <w:pPr>
        <w:ind w:left="7047" w:hanging="360"/>
      </w:pPr>
      <w:rPr>
        <w:rFonts w:hint="default" w:ascii="Wingdings" w:hAnsi="Wingdings"/>
      </w:rPr>
    </w:lvl>
  </w:abstractNum>
  <w:abstractNum w:abstractNumId="12">
    <w:nsid w:val="22B40F1B"/>
    <w:multiLevelType w:val="hybridMultilevel"/>
    <w:tmpl w:val="8C3C737A"/>
    <w:lvl w:ilvl="0" w:tplc="9506920C">
      <w:numFmt w:val="bullet"/>
      <w:lvlText w:val="-"/>
      <w:lvlJc w:val="left"/>
      <w:pPr>
        <w:ind w:left="720" w:hanging="360"/>
      </w:pPr>
      <w:rPr>
        <w:rFonts w:hint="default" w:ascii="Calibri" w:hAnsi="Calibri" w:eastAsia="Times New Roman"/>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nsid w:val="23E00964"/>
    <w:multiLevelType w:val="hybridMultilevel"/>
    <w:tmpl w:val="39107A1A"/>
    <w:lvl w:ilvl="0" w:tplc="9506920C">
      <w:numFmt w:val="bullet"/>
      <w:lvlText w:val="-"/>
      <w:lvlJc w:val="left"/>
      <w:pPr>
        <w:ind w:left="720" w:hanging="360"/>
      </w:pPr>
      <w:rPr>
        <w:rFonts w:hint="default" w:ascii="Calibri" w:hAnsi="Calibri" w:eastAsia="Times New Roman"/>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nsid w:val="24DB2927"/>
    <w:multiLevelType w:val="hybridMultilevel"/>
    <w:tmpl w:val="85A20D08"/>
    <w:lvl w:ilvl="0" w:tplc="040C0001">
      <w:start w:val="1"/>
      <w:numFmt w:val="bullet"/>
      <w:lvlText w:val=""/>
      <w:lvlJc w:val="left"/>
      <w:pPr>
        <w:ind w:left="1428" w:hanging="360"/>
      </w:pPr>
      <w:rPr>
        <w:rFonts w:hint="default" w:ascii="Symbol" w:hAnsi="Symbol"/>
        <w:b w:val="0"/>
      </w:rPr>
    </w:lvl>
    <w:lvl w:ilvl="1" w:tplc="040C0003" w:tentative="1">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15">
    <w:nsid w:val="262807CF"/>
    <w:multiLevelType w:val="hybridMultilevel"/>
    <w:tmpl w:val="60DE7AD6"/>
    <w:lvl w:ilvl="0" w:tplc="DC38D942">
      <w:start w:val="3"/>
      <w:numFmt w:val="lowerLetter"/>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CF4B70"/>
    <w:multiLevelType w:val="hybridMultilevel"/>
    <w:tmpl w:val="8982BE90"/>
    <w:lvl w:ilvl="0" w:tplc="1BB69276">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5B39D8"/>
    <w:multiLevelType w:val="hybridMultilevel"/>
    <w:tmpl w:val="A46084AC"/>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8">
    <w:nsid w:val="2C65535C"/>
    <w:multiLevelType w:val="hybridMultilevel"/>
    <w:tmpl w:val="D6983F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CAB4C30"/>
    <w:multiLevelType w:val="hybridMultilevel"/>
    <w:tmpl w:val="F1C475F6"/>
    <w:lvl w:ilvl="0" w:tplc="C03E9B5C">
      <w:start w:val="46"/>
      <w:numFmt w:val="bullet"/>
      <w:lvlText w:val="-"/>
      <w:lvlJc w:val="left"/>
      <w:pPr>
        <w:tabs>
          <w:tab w:val="num" w:pos="720"/>
        </w:tabs>
        <w:ind w:left="720" w:hanging="360"/>
      </w:pPr>
      <w:rPr>
        <w:rFonts w:hint="default" w:ascii="Trebuchet MS" w:hAnsi="Trebuchet MS" w:eastAsia="Times New Roman" w:cs="Times New Roman"/>
        <w:b/>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0">
    <w:nsid w:val="2DD909CD"/>
    <w:multiLevelType w:val="hybridMultilevel"/>
    <w:tmpl w:val="CFA8F822"/>
    <w:lvl w:ilvl="0" w:tplc="7B4C9FDE">
      <w:start w:val="8"/>
      <w:numFmt w:val="bullet"/>
      <w:lvlText w:val="-"/>
      <w:lvlJc w:val="left"/>
      <w:pPr>
        <w:ind w:left="1287" w:hanging="360"/>
      </w:pPr>
      <w:rPr>
        <w:rFonts w:hint="default" w:ascii="Calibri" w:hAnsi="Calibri" w:eastAsiaTheme="minorHAnsi" w:cstheme="minorBidi"/>
      </w:rPr>
    </w:lvl>
    <w:lvl w:ilvl="1" w:tplc="040C0001">
      <w:start w:val="1"/>
      <w:numFmt w:val="bullet"/>
      <w:lvlText w:val=""/>
      <w:lvlJc w:val="left"/>
      <w:pPr>
        <w:ind w:left="2007" w:hanging="360"/>
      </w:pPr>
      <w:rPr>
        <w:rFonts w:hint="default" w:ascii="Symbol" w:hAnsi="Symbol"/>
      </w:rPr>
    </w:lvl>
    <w:lvl w:ilvl="2" w:tplc="040C0005" w:tentative="1">
      <w:start w:val="1"/>
      <w:numFmt w:val="bullet"/>
      <w:lvlText w:val=""/>
      <w:lvlJc w:val="left"/>
      <w:pPr>
        <w:ind w:left="2727" w:hanging="360"/>
      </w:pPr>
      <w:rPr>
        <w:rFonts w:hint="default" w:ascii="Wingdings" w:hAnsi="Wingdings"/>
      </w:rPr>
    </w:lvl>
    <w:lvl w:ilvl="3" w:tplc="040C0001" w:tentative="1">
      <w:start w:val="1"/>
      <w:numFmt w:val="bullet"/>
      <w:lvlText w:val=""/>
      <w:lvlJc w:val="left"/>
      <w:pPr>
        <w:ind w:left="3447" w:hanging="360"/>
      </w:pPr>
      <w:rPr>
        <w:rFonts w:hint="default" w:ascii="Symbol" w:hAnsi="Symbol"/>
      </w:rPr>
    </w:lvl>
    <w:lvl w:ilvl="4" w:tplc="040C0003" w:tentative="1">
      <w:start w:val="1"/>
      <w:numFmt w:val="bullet"/>
      <w:lvlText w:val="o"/>
      <w:lvlJc w:val="left"/>
      <w:pPr>
        <w:ind w:left="4167" w:hanging="360"/>
      </w:pPr>
      <w:rPr>
        <w:rFonts w:hint="default" w:ascii="Courier New" w:hAnsi="Courier New" w:cs="Courier New"/>
      </w:rPr>
    </w:lvl>
    <w:lvl w:ilvl="5" w:tplc="040C0005" w:tentative="1">
      <w:start w:val="1"/>
      <w:numFmt w:val="bullet"/>
      <w:lvlText w:val=""/>
      <w:lvlJc w:val="left"/>
      <w:pPr>
        <w:ind w:left="4887" w:hanging="360"/>
      </w:pPr>
      <w:rPr>
        <w:rFonts w:hint="default" w:ascii="Wingdings" w:hAnsi="Wingdings"/>
      </w:rPr>
    </w:lvl>
    <w:lvl w:ilvl="6" w:tplc="040C0001" w:tentative="1">
      <w:start w:val="1"/>
      <w:numFmt w:val="bullet"/>
      <w:lvlText w:val=""/>
      <w:lvlJc w:val="left"/>
      <w:pPr>
        <w:ind w:left="5607" w:hanging="360"/>
      </w:pPr>
      <w:rPr>
        <w:rFonts w:hint="default" w:ascii="Symbol" w:hAnsi="Symbol"/>
      </w:rPr>
    </w:lvl>
    <w:lvl w:ilvl="7" w:tplc="040C0003" w:tentative="1">
      <w:start w:val="1"/>
      <w:numFmt w:val="bullet"/>
      <w:lvlText w:val="o"/>
      <w:lvlJc w:val="left"/>
      <w:pPr>
        <w:ind w:left="6327" w:hanging="360"/>
      </w:pPr>
      <w:rPr>
        <w:rFonts w:hint="default" w:ascii="Courier New" w:hAnsi="Courier New" w:cs="Courier New"/>
      </w:rPr>
    </w:lvl>
    <w:lvl w:ilvl="8" w:tplc="040C0005" w:tentative="1">
      <w:start w:val="1"/>
      <w:numFmt w:val="bullet"/>
      <w:lvlText w:val=""/>
      <w:lvlJc w:val="left"/>
      <w:pPr>
        <w:ind w:left="7047" w:hanging="360"/>
      </w:pPr>
      <w:rPr>
        <w:rFonts w:hint="default" w:ascii="Wingdings" w:hAnsi="Wingdings"/>
      </w:rPr>
    </w:lvl>
  </w:abstractNum>
  <w:abstractNum w:abstractNumId="21">
    <w:nsid w:val="31E84B20"/>
    <w:multiLevelType w:val="hybridMultilevel"/>
    <w:tmpl w:val="A9603F50"/>
    <w:lvl w:ilvl="0" w:tplc="9506920C">
      <w:numFmt w:val="bullet"/>
      <w:lvlText w:val="-"/>
      <w:lvlJc w:val="left"/>
      <w:pPr>
        <w:ind w:left="720" w:hanging="360"/>
      </w:pPr>
      <w:rPr>
        <w:rFonts w:hint="default" w:ascii="Calibri" w:hAnsi="Calibri"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nsid w:val="34101759"/>
    <w:multiLevelType w:val="hybridMultilevel"/>
    <w:tmpl w:val="A6D00868"/>
    <w:lvl w:ilvl="0" w:tplc="9506920C">
      <w:numFmt w:val="bullet"/>
      <w:lvlText w:val="-"/>
      <w:lvlJc w:val="left"/>
      <w:pPr>
        <w:ind w:left="720" w:hanging="360"/>
      </w:pPr>
      <w:rPr>
        <w:rFonts w:hint="default" w:ascii="Calibri" w:hAnsi="Calibri"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nsid w:val="35BC363C"/>
    <w:multiLevelType w:val="hybridMultilevel"/>
    <w:tmpl w:val="D7EC0B7E"/>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rPr>
    </w:lvl>
    <w:lvl w:ilvl="8" w:tplc="040C0005" w:tentative="1">
      <w:start w:val="1"/>
      <w:numFmt w:val="bullet"/>
      <w:lvlText w:val=""/>
      <w:lvlJc w:val="left"/>
      <w:pPr>
        <w:ind w:left="6120" w:hanging="360"/>
      </w:pPr>
      <w:rPr>
        <w:rFonts w:hint="default" w:ascii="Wingdings" w:hAnsi="Wingdings"/>
      </w:rPr>
    </w:lvl>
  </w:abstractNum>
  <w:abstractNum w:abstractNumId="24">
    <w:nsid w:val="3B09118A"/>
    <w:multiLevelType w:val="hybridMultilevel"/>
    <w:tmpl w:val="251E67F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3F8C1227"/>
    <w:multiLevelType w:val="hybridMultilevel"/>
    <w:tmpl w:val="76843558"/>
    <w:lvl w:ilvl="0" w:tplc="9506920C">
      <w:numFmt w:val="bullet"/>
      <w:lvlText w:val="-"/>
      <w:lvlJc w:val="left"/>
      <w:pPr>
        <w:ind w:left="1440" w:hanging="360"/>
      </w:pPr>
      <w:rPr>
        <w:rFonts w:hint="default" w:ascii="Calibri" w:hAnsi="Calibri" w:eastAsia="Times New Roman"/>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6">
    <w:nsid w:val="42D944E5"/>
    <w:multiLevelType w:val="hybridMultilevel"/>
    <w:tmpl w:val="8F82F302"/>
    <w:lvl w:ilvl="0" w:tplc="040C0001">
      <w:start w:val="1"/>
      <w:numFmt w:val="bullet"/>
      <w:lvlText w:val=""/>
      <w:lvlJc w:val="left"/>
      <w:pPr>
        <w:ind w:left="1468" w:hanging="360"/>
      </w:pPr>
      <w:rPr>
        <w:rFonts w:hint="default" w:ascii="Symbol" w:hAnsi="Symbol"/>
      </w:rPr>
    </w:lvl>
    <w:lvl w:ilvl="1" w:tplc="040C0003" w:tentative="1">
      <w:start w:val="1"/>
      <w:numFmt w:val="bullet"/>
      <w:lvlText w:val="o"/>
      <w:lvlJc w:val="left"/>
      <w:pPr>
        <w:ind w:left="2188" w:hanging="360"/>
      </w:pPr>
      <w:rPr>
        <w:rFonts w:hint="default" w:ascii="Courier New" w:hAnsi="Courier New" w:cs="Courier New"/>
      </w:rPr>
    </w:lvl>
    <w:lvl w:ilvl="2" w:tplc="040C0005" w:tentative="1">
      <w:start w:val="1"/>
      <w:numFmt w:val="bullet"/>
      <w:lvlText w:val=""/>
      <w:lvlJc w:val="left"/>
      <w:pPr>
        <w:ind w:left="2908" w:hanging="360"/>
      </w:pPr>
      <w:rPr>
        <w:rFonts w:hint="default" w:ascii="Wingdings" w:hAnsi="Wingdings"/>
      </w:rPr>
    </w:lvl>
    <w:lvl w:ilvl="3" w:tplc="040C0001" w:tentative="1">
      <w:start w:val="1"/>
      <w:numFmt w:val="bullet"/>
      <w:lvlText w:val=""/>
      <w:lvlJc w:val="left"/>
      <w:pPr>
        <w:ind w:left="3628" w:hanging="360"/>
      </w:pPr>
      <w:rPr>
        <w:rFonts w:hint="default" w:ascii="Symbol" w:hAnsi="Symbol"/>
      </w:rPr>
    </w:lvl>
    <w:lvl w:ilvl="4" w:tplc="040C0003" w:tentative="1">
      <w:start w:val="1"/>
      <w:numFmt w:val="bullet"/>
      <w:lvlText w:val="o"/>
      <w:lvlJc w:val="left"/>
      <w:pPr>
        <w:ind w:left="4348" w:hanging="360"/>
      </w:pPr>
      <w:rPr>
        <w:rFonts w:hint="default" w:ascii="Courier New" w:hAnsi="Courier New" w:cs="Courier New"/>
      </w:rPr>
    </w:lvl>
    <w:lvl w:ilvl="5" w:tplc="040C0005" w:tentative="1">
      <w:start w:val="1"/>
      <w:numFmt w:val="bullet"/>
      <w:lvlText w:val=""/>
      <w:lvlJc w:val="left"/>
      <w:pPr>
        <w:ind w:left="5068" w:hanging="360"/>
      </w:pPr>
      <w:rPr>
        <w:rFonts w:hint="default" w:ascii="Wingdings" w:hAnsi="Wingdings"/>
      </w:rPr>
    </w:lvl>
    <w:lvl w:ilvl="6" w:tplc="040C0001" w:tentative="1">
      <w:start w:val="1"/>
      <w:numFmt w:val="bullet"/>
      <w:lvlText w:val=""/>
      <w:lvlJc w:val="left"/>
      <w:pPr>
        <w:ind w:left="5788" w:hanging="360"/>
      </w:pPr>
      <w:rPr>
        <w:rFonts w:hint="default" w:ascii="Symbol" w:hAnsi="Symbol"/>
      </w:rPr>
    </w:lvl>
    <w:lvl w:ilvl="7" w:tplc="040C0003" w:tentative="1">
      <w:start w:val="1"/>
      <w:numFmt w:val="bullet"/>
      <w:lvlText w:val="o"/>
      <w:lvlJc w:val="left"/>
      <w:pPr>
        <w:ind w:left="6508" w:hanging="360"/>
      </w:pPr>
      <w:rPr>
        <w:rFonts w:hint="default" w:ascii="Courier New" w:hAnsi="Courier New" w:cs="Courier New"/>
      </w:rPr>
    </w:lvl>
    <w:lvl w:ilvl="8" w:tplc="040C0005" w:tentative="1">
      <w:start w:val="1"/>
      <w:numFmt w:val="bullet"/>
      <w:lvlText w:val=""/>
      <w:lvlJc w:val="left"/>
      <w:pPr>
        <w:ind w:left="7228" w:hanging="360"/>
      </w:pPr>
      <w:rPr>
        <w:rFonts w:hint="default" w:ascii="Wingdings" w:hAnsi="Wingdings"/>
      </w:rPr>
    </w:lvl>
  </w:abstractNum>
  <w:abstractNum w:abstractNumId="27">
    <w:nsid w:val="43FD734A"/>
    <w:multiLevelType w:val="hybridMultilevel"/>
    <w:tmpl w:val="370AD9FC"/>
    <w:lvl w:ilvl="0" w:tplc="7B4C9FDE">
      <w:start w:val="8"/>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nsid w:val="480C2E91"/>
    <w:multiLevelType w:val="hybridMultilevel"/>
    <w:tmpl w:val="93E89FCE"/>
    <w:lvl w:ilvl="0" w:tplc="4D263BDE">
      <w:start w:val="29"/>
      <w:numFmt w:val="bullet"/>
      <w:lvlText w:val="-"/>
      <w:lvlJc w:val="left"/>
      <w:pPr>
        <w:ind w:left="720" w:hanging="360"/>
      </w:pPr>
      <w:rPr>
        <w:rFonts w:hint="default" w:ascii="Cambria" w:hAnsi="Cambria" w:eastAsiaTheme="minorEastAsia" w:cstheme="minorBidi"/>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29">
    <w:nsid w:val="49A347BF"/>
    <w:multiLevelType w:val="hybridMultilevel"/>
    <w:tmpl w:val="24FAEDCA"/>
    <w:lvl w:ilvl="0" w:tplc="040C0017">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A6002FA"/>
    <w:multiLevelType w:val="hybridMultilevel"/>
    <w:tmpl w:val="D930A8A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nsid w:val="4BDC0A1A"/>
    <w:multiLevelType w:val="hybridMultilevel"/>
    <w:tmpl w:val="2A66198C"/>
    <w:lvl w:ilvl="0" w:tplc="AB28C94E">
      <w:start w:val="3"/>
      <w:numFmt w:val="bullet"/>
      <w:lvlText w:val="-"/>
      <w:lvlJc w:val="left"/>
      <w:pPr>
        <w:ind w:left="720" w:hanging="360"/>
      </w:pPr>
      <w:rPr>
        <w:rFonts w:hint="default" w:ascii="Cambria" w:hAnsi="Cambria" w:eastAsia="Times New Roman" w:cs="Arial"/>
        <w:b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nsid w:val="51F15483"/>
    <w:multiLevelType w:val="hybridMultilevel"/>
    <w:tmpl w:val="B5D2E8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nsid w:val="523D46C6"/>
    <w:multiLevelType w:val="hybridMultilevel"/>
    <w:tmpl w:val="ADC0538E"/>
    <w:lvl w:ilvl="0" w:tplc="4D263BDE">
      <w:start w:val="29"/>
      <w:numFmt w:val="bullet"/>
      <w:lvlText w:val="-"/>
      <w:lvlJc w:val="left"/>
      <w:pPr>
        <w:ind w:left="720" w:hanging="360"/>
      </w:pPr>
      <w:rPr>
        <w:rFonts w:hint="default" w:ascii="Cambria" w:hAnsi="Cambria" w:eastAsiaTheme="minorEastAsia" w:cstheme="minorBidi"/>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34">
    <w:nsid w:val="53A11090"/>
    <w:multiLevelType w:val="hybridMultilevel"/>
    <w:tmpl w:val="6810C144"/>
    <w:lvl w:ilvl="0" w:tplc="040C0001">
      <w:start w:val="1"/>
      <w:numFmt w:val="bullet"/>
      <w:lvlText w:val=""/>
      <w:lvlJc w:val="left"/>
      <w:pPr>
        <w:ind w:left="1287" w:hanging="360"/>
      </w:pPr>
      <w:rPr>
        <w:rFonts w:hint="default" w:ascii="Symbol" w:hAnsi="Symbol"/>
      </w:rPr>
    </w:lvl>
    <w:lvl w:ilvl="1" w:tplc="040C0001">
      <w:start w:val="1"/>
      <w:numFmt w:val="bullet"/>
      <w:lvlText w:val=""/>
      <w:lvlJc w:val="left"/>
      <w:pPr>
        <w:ind w:left="2007" w:hanging="360"/>
      </w:pPr>
      <w:rPr>
        <w:rFonts w:hint="default" w:ascii="Symbol" w:hAnsi="Symbol"/>
      </w:rPr>
    </w:lvl>
    <w:lvl w:ilvl="2" w:tplc="040C0005" w:tentative="1">
      <w:start w:val="1"/>
      <w:numFmt w:val="bullet"/>
      <w:lvlText w:val=""/>
      <w:lvlJc w:val="left"/>
      <w:pPr>
        <w:ind w:left="2727" w:hanging="360"/>
      </w:pPr>
      <w:rPr>
        <w:rFonts w:hint="default" w:ascii="Wingdings" w:hAnsi="Wingdings"/>
      </w:rPr>
    </w:lvl>
    <w:lvl w:ilvl="3" w:tplc="040C0001" w:tentative="1">
      <w:start w:val="1"/>
      <w:numFmt w:val="bullet"/>
      <w:lvlText w:val=""/>
      <w:lvlJc w:val="left"/>
      <w:pPr>
        <w:ind w:left="3447" w:hanging="360"/>
      </w:pPr>
      <w:rPr>
        <w:rFonts w:hint="default" w:ascii="Symbol" w:hAnsi="Symbol"/>
      </w:rPr>
    </w:lvl>
    <w:lvl w:ilvl="4" w:tplc="040C0003" w:tentative="1">
      <w:start w:val="1"/>
      <w:numFmt w:val="bullet"/>
      <w:lvlText w:val="o"/>
      <w:lvlJc w:val="left"/>
      <w:pPr>
        <w:ind w:left="4167" w:hanging="360"/>
      </w:pPr>
      <w:rPr>
        <w:rFonts w:hint="default" w:ascii="Courier New" w:hAnsi="Courier New" w:cs="Courier New"/>
      </w:rPr>
    </w:lvl>
    <w:lvl w:ilvl="5" w:tplc="040C0005" w:tentative="1">
      <w:start w:val="1"/>
      <w:numFmt w:val="bullet"/>
      <w:lvlText w:val=""/>
      <w:lvlJc w:val="left"/>
      <w:pPr>
        <w:ind w:left="4887" w:hanging="360"/>
      </w:pPr>
      <w:rPr>
        <w:rFonts w:hint="default" w:ascii="Wingdings" w:hAnsi="Wingdings"/>
      </w:rPr>
    </w:lvl>
    <w:lvl w:ilvl="6" w:tplc="040C0001" w:tentative="1">
      <w:start w:val="1"/>
      <w:numFmt w:val="bullet"/>
      <w:lvlText w:val=""/>
      <w:lvlJc w:val="left"/>
      <w:pPr>
        <w:ind w:left="5607" w:hanging="360"/>
      </w:pPr>
      <w:rPr>
        <w:rFonts w:hint="default" w:ascii="Symbol" w:hAnsi="Symbol"/>
      </w:rPr>
    </w:lvl>
    <w:lvl w:ilvl="7" w:tplc="040C0003" w:tentative="1">
      <w:start w:val="1"/>
      <w:numFmt w:val="bullet"/>
      <w:lvlText w:val="o"/>
      <w:lvlJc w:val="left"/>
      <w:pPr>
        <w:ind w:left="6327" w:hanging="360"/>
      </w:pPr>
      <w:rPr>
        <w:rFonts w:hint="default" w:ascii="Courier New" w:hAnsi="Courier New" w:cs="Courier New"/>
      </w:rPr>
    </w:lvl>
    <w:lvl w:ilvl="8" w:tplc="040C0005" w:tentative="1">
      <w:start w:val="1"/>
      <w:numFmt w:val="bullet"/>
      <w:lvlText w:val=""/>
      <w:lvlJc w:val="left"/>
      <w:pPr>
        <w:ind w:left="7047" w:hanging="360"/>
      </w:pPr>
      <w:rPr>
        <w:rFonts w:hint="default" w:ascii="Wingdings" w:hAnsi="Wingdings"/>
      </w:rPr>
    </w:lvl>
  </w:abstractNum>
  <w:abstractNum w:abstractNumId="35">
    <w:nsid w:val="5ABB0081"/>
    <w:multiLevelType w:val="hybridMultilevel"/>
    <w:tmpl w:val="9C2E2A92"/>
    <w:lvl w:ilvl="0" w:tplc="9506920C">
      <w:numFmt w:val="bullet"/>
      <w:lvlText w:val="-"/>
      <w:lvlJc w:val="left"/>
      <w:pPr>
        <w:ind w:left="720" w:hanging="360"/>
      </w:pPr>
      <w:rPr>
        <w:rFonts w:hint="default" w:ascii="Calibri" w:hAnsi="Calibri"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nsid w:val="60531709"/>
    <w:multiLevelType w:val="hybridMultilevel"/>
    <w:tmpl w:val="63D0B8E8"/>
    <w:lvl w:ilvl="0" w:tplc="9506920C">
      <w:numFmt w:val="bullet"/>
      <w:lvlText w:val="-"/>
      <w:lvlJc w:val="left"/>
      <w:pPr>
        <w:ind w:left="720" w:hanging="360"/>
      </w:pPr>
      <w:rPr>
        <w:rFonts w:hint="default" w:ascii="Calibri" w:hAnsi="Calibri" w:eastAsia="Times New Roman"/>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nsid w:val="610A18CA"/>
    <w:multiLevelType w:val="hybridMultilevel"/>
    <w:tmpl w:val="34C82C86"/>
    <w:lvl w:ilvl="0" w:tplc="9506920C">
      <w:numFmt w:val="bullet"/>
      <w:lvlText w:val="-"/>
      <w:lvlJc w:val="left"/>
      <w:pPr>
        <w:ind w:left="720" w:hanging="360"/>
      </w:pPr>
      <w:rPr>
        <w:rFonts w:hint="default" w:ascii="Calibri" w:hAnsi="Calibri"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nsid w:val="62A34A27"/>
    <w:multiLevelType w:val="hybridMultilevel"/>
    <w:tmpl w:val="11D0CA0C"/>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39">
    <w:nsid w:val="68D628A6"/>
    <w:multiLevelType w:val="hybridMultilevel"/>
    <w:tmpl w:val="66205320"/>
    <w:lvl w:ilvl="0" w:tplc="040C0001">
      <w:start w:val="1"/>
      <w:numFmt w:val="bullet"/>
      <w:lvlText w:val=""/>
      <w:lvlJc w:val="left"/>
      <w:pPr>
        <w:ind w:left="1287" w:hanging="360"/>
      </w:pPr>
      <w:rPr>
        <w:rFonts w:hint="default" w:ascii="Symbol" w:hAnsi="Symbol"/>
      </w:rPr>
    </w:lvl>
    <w:lvl w:ilvl="1" w:tplc="040C0003" w:tentative="1">
      <w:start w:val="1"/>
      <w:numFmt w:val="bullet"/>
      <w:lvlText w:val="o"/>
      <w:lvlJc w:val="left"/>
      <w:pPr>
        <w:ind w:left="2007" w:hanging="360"/>
      </w:pPr>
      <w:rPr>
        <w:rFonts w:hint="default" w:ascii="Courier New" w:hAnsi="Courier New" w:cs="Courier New"/>
      </w:rPr>
    </w:lvl>
    <w:lvl w:ilvl="2" w:tplc="040C0005" w:tentative="1">
      <w:start w:val="1"/>
      <w:numFmt w:val="bullet"/>
      <w:lvlText w:val=""/>
      <w:lvlJc w:val="left"/>
      <w:pPr>
        <w:ind w:left="2727" w:hanging="360"/>
      </w:pPr>
      <w:rPr>
        <w:rFonts w:hint="default" w:ascii="Wingdings" w:hAnsi="Wingdings"/>
      </w:rPr>
    </w:lvl>
    <w:lvl w:ilvl="3" w:tplc="040C0001" w:tentative="1">
      <w:start w:val="1"/>
      <w:numFmt w:val="bullet"/>
      <w:lvlText w:val=""/>
      <w:lvlJc w:val="left"/>
      <w:pPr>
        <w:ind w:left="3447" w:hanging="360"/>
      </w:pPr>
      <w:rPr>
        <w:rFonts w:hint="default" w:ascii="Symbol" w:hAnsi="Symbol"/>
      </w:rPr>
    </w:lvl>
    <w:lvl w:ilvl="4" w:tplc="040C0003" w:tentative="1">
      <w:start w:val="1"/>
      <w:numFmt w:val="bullet"/>
      <w:lvlText w:val="o"/>
      <w:lvlJc w:val="left"/>
      <w:pPr>
        <w:ind w:left="4167" w:hanging="360"/>
      </w:pPr>
      <w:rPr>
        <w:rFonts w:hint="default" w:ascii="Courier New" w:hAnsi="Courier New" w:cs="Courier New"/>
      </w:rPr>
    </w:lvl>
    <w:lvl w:ilvl="5" w:tplc="040C0005" w:tentative="1">
      <w:start w:val="1"/>
      <w:numFmt w:val="bullet"/>
      <w:lvlText w:val=""/>
      <w:lvlJc w:val="left"/>
      <w:pPr>
        <w:ind w:left="4887" w:hanging="360"/>
      </w:pPr>
      <w:rPr>
        <w:rFonts w:hint="default" w:ascii="Wingdings" w:hAnsi="Wingdings"/>
      </w:rPr>
    </w:lvl>
    <w:lvl w:ilvl="6" w:tplc="040C0001" w:tentative="1">
      <w:start w:val="1"/>
      <w:numFmt w:val="bullet"/>
      <w:lvlText w:val=""/>
      <w:lvlJc w:val="left"/>
      <w:pPr>
        <w:ind w:left="5607" w:hanging="360"/>
      </w:pPr>
      <w:rPr>
        <w:rFonts w:hint="default" w:ascii="Symbol" w:hAnsi="Symbol"/>
      </w:rPr>
    </w:lvl>
    <w:lvl w:ilvl="7" w:tplc="040C0003" w:tentative="1">
      <w:start w:val="1"/>
      <w:numFmt w:val="bullet"/>
      <w:lvlText w:val="o"/>
      <w:lvlJc w:val="left"/>
      <w:pPr>
        <w:ind w:left="6327" w:hanging="360"/>
      </w:pPr>
      <w:rPr>
        <w:rFonts w:hint="default" w:ascii="Courier New" w:hAnsi="Courier New" w:cs="Courier New"/>
      </w:rPr>
    </w:lvl>
    <w:lvl w:ilvl="8" w:tplc="040C0005" w:tentative="1">
      <w:start w:val="1"/>
      <w:numFmt w:val="bullet"/>
      <w:lvlText w:val=""/>
      <w:lvlJc w:val="left"/>
      <w:pPr>
        <w:ind w:left="7047" w:hanging="360"/>
      </w:pPr>
      <w:rPr>
        <w:rFonts w:hint="default" w:ascii="Wingdings" w:hAnsi="Wingdings"/>
      </w:rPr>
    </w:lvl>
  </w:abstractNum>
  <w:abstractNum w:abstractNumId="40">
    <w:nsid w:val="695A6308"/>
    <w:multiLevelType w:val="hybridMultilevel"/>
    <w:tmpl w:val="C964BB52"/>
    <w:lvl w:ilvl="0" w:tplc="EF8E9EE2">
      <w:start w:val="28"/>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1">
    <w:nsid w:val="6D4E1196"/>
    <w:multiLevelType w:val="hybridMultilevel"/>
    <w:tmpl w:val="FC6C508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2">
    <w:nsid w:val="6FCD570B"/>
    <w:multiLevelType w:val="hybridMultilevel"/>
    <w:tmpl w:val="20F6C038"/>
    <w:lvl w:ilvl="0" w:tplc="040C0005">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43">
    <w:nsid w:val="749A08C8"/>
    <w:multiLevelType w:val="hybridMultilevel"/>
    <w:tmpl w:val="4B6CC66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4">
    <w:nsid w:val="7BE14577"/>
    <w:multiLevelType w:val="hybridMultilevel"/>
    <w:tmpl w:val="235C08D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5">
    <w:nsid w:val="7C470D93"/>
    <w:multiLevelType w:val="hybridMultilevel"/>
    <w:tmpl w:val="C7FC81D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2"/>
  </w:num>
  <w:num w:numId="2">
    <w:abstractNumId w:val="18"/>
  </w:num>
  <w:num w:numId="3">
    <w:abstractNumId w:val="29"/>
  </w:num>
  <w:num w:numId="4">
    <w:abstractNumId w:val="42"/>
  </w:num>
  <w:num w:numId="5">
    <w:abstractNumId w:val="9"/>
  </w:num>
  <w:num w:numId="6">
    <w:abstractNumId w:val="24"/>
  </w:num>
  <w:num w:numId="7">
    <w:abstractNumId w:val="17"/>
  </w:num>
  <w:num w:numId="8">
    <w:abstractNumId w:val="12"/>
  </w:num>
  <w:num w:numId="9">
    <w:abstractNumId w:val="0"/>
  </w:num>
  <w:num w:numId="10">
    <w:abstractNumId w:val="45"/>
  </w:num>
  <w:num w:numId="11">
    <w:abstractNumId w:val="41"/>
  </w:num>
  <w:num w:numId="12">
    <w:abstractNumId w:val="44"/>
  </w:num>
  <w:num w:numId="13">
    <w:abstractNumId w:val="40"/>
  </w:num>
  <w:num w:numId="14">
    <w:abstractNumId w:val="30"/>
  </w:num>
  <w:num w:numId="15">
    <w:abstractNumId w:val="4"/>
  </w:num>
  <w:num w:numId="16">
    <w:abstractNumId w:val="23"/>
  </w:num>
  <w:num w:numId="17">
    <w:abstractNumId w:val="28"/>
  </w:num>
  <w:num w:numId="18">
    <w:abstractNumId w:val="33"/>
  </w:num>
  <w:num w:numId="19">
    <w:abstractNumId w:val="43"/>
  </w:num>
  <w:num w:numId="20">
    <w:abstractNumId w:val="19"/>
  </w:num>
  <w:num w:numId="21">
    <w:abstractNumId w:val="15"/>
  </w:num>
  <w:num w:numId="22">
    <w:abstractNumId w:val="16"/>
  </w:num>
  <w:num w:numId="23">
    <w:abstractNumId w:val="6"/>
  </w:num>
  <w:num w:numId="24">
    <w:abstractNumId w:val="32"/>
  </w:num>
  <w:num w:numId="25">
    <w:abstractNumId w:val="13"/>
  </w:num>
  <w:num w:numId="26">
    <w:abstractNumId w:val="8"/>
  </w:num>
  <w:num w:numId="27">
    <w:abstractNumId w:val="5"/>
  </w:num>
  <w:num w:numId="28">
    <w:abstractNumId w:val="26"/>
  </w:num>
  <w:num w:numId="29">
    <w:abstractNumId w:val="31"/>
  </w:num>
  <w:num w:numId="30">
    <w:abstractNumId w:val="14"/>
  </w:num>
  <w:num w:numId="31">
    <w:abstractNumId w:val="38"/>
  </w:num>
  <w:num w:numId="32">
    <w:abstractNumId w:val="25"/>
  </w:num>
  <w:num w:numId="33">
    <w:abstractNumId w:val="37"/>
  </w:num>
  <w:num w:numId="34">
    <w:abstractNumId w:val="21"/>
  </w:num>
  <w:num w:numId="35">
    <w:abstractNumId w:val="35"/>
  </w:num>
  <w:num w:numId="36">
    <w:abstractNumId w:val="1"/>
  </w:num>
  <w:num w:numId="37">
    <w:abstractNumId w:val="10"/>
  </w:num>
  <w:num w:numId="38">
    <w:abstractNumId w:val="22"/>
  </w:num>
  <w:num w:numId="39">
    <w:abstractNumId w:val="36"/>
  </w:num>
  <w:num w:numId="40">
    <w:abstractNumId w:val="34"/>
  </w:num>
  <w:num w:numId="41">
    <w:abstractNumId w:val="39"/>
  </w:num>
  <w:num w:numId="42">
    <w:abstractNumId w:val="20"/>
  </w:num>
  <w:num w:numId="43">
    <w:abstractNumId w:val="27"/>
  </w:num>
  <w:num w:numId="44">
    <w:abstractNumId w:val="11"/>
  </w:num>
  <w:num w:numId="45">
    <w:abstractNumId w:val="7"/>
  </w:num>
  <w:num w:numId="4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umar Diallo">
    <w15:presenceInfo w15:providerId="AD" w15:userId="S-1-5-21-2153209560-2863473400-3244827416-6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6E"/>
    <w:rsid w:val="00002C4D"/>
    <w:rsid w:val="00015F7D"/>
    <w:rsid w:val="000175AD"/>
    <w:rsid w:val="00020499"/>
    <w:rsid w:val="00020A88"/>
    <w:rsid w:val="00035F70"/>
    <w:rsid w:val="000416C1"/>
    <w:rsid w:val="00046BF7"/>
    <w:rsid w:val="0004721C"/>
    <w:rsid w:val="00057388"/>
    <w:rsid w:val="00060E94"/>
    <w:rsid w:val="00071C06"/>
    <w:rsid w:val="000813C8"/>
    <w:rsid w:val="00090E9D"/>
    <w:rsid w:val="000C0F7A"/>
    <w:rsid w:val="000D2EDF"/>
    <w:rsid w:val="000D40F3"/>
    <w:rsid w:val="000D551F"/>
    <w:rsid w:val="000D7D82"/>
    <w:rsid w:val="000E213B"/>
    <w:rsid w:val="000F2949"/>
    <w:rsid w:val="000F5552"/>
    <w:rsid w:val="00107998"/>
    <w:rsid w:val="00111519"/>
    <w:rsid w:val="00115690"/>
    <w:rsid w:val="00120537"/>
    <w:rsid w:val="00122F50"/>
    <w:rsid w:val="001316E6"/>
    <w:rsid w:val="00136AA4"/>
    <w:rsid w:val="00142490"/>
    <w:rsid w:val="00162153"/>
    <w:rsid w:val="00196376"/>
    <w:rsid w:val="00196F33"/>
    <w:rsid w:val="001B2735"/>
    <w:rsid w:val="001B4E6C"/>
    <w:rsid w:val="001C228F"/>
    <w:rsid w:val="001C7AD2"/>
    <w:rsid w:val="001D55F3"/>
    <w:rsid w:val="001E2239"/>
    <w:rsid w:val="00201D34"/>
    <w:rsid w:val="00212318"/>
    <w:rsid w:val="002240CA"/>
    <w:rsid w:val="00232048"/>
    <w:rsid w:val="0025052D"/>
    <w:rsid w:val="00250D41"/>
    <w:rsid w:val="002557F8"/>
    <w:rsid w:val="00261918"/>
    <w:rsid w:val="00263ABA"/>
    <w:rsid w:val="0029683E"/>
    <w:rsid w:val="002B27CA"/>
    <w:rsid w:val="002C04E0"/>
    <w:rsid w:val="002C1A8A"/>
    <w:rsid w:val="002C5ECE"/>
    <w:rsid w:val="002C5FAE"/>
    <w:rsid w:val="002C6EDE"/>
    <w:rsid w:val="002D0499"/>
    <w:rsid w:val="002D7BDD"/>
    <w:rsid w:val="002F4FEE"/>
    <w:rsid w:val="0031621E"/>
    <w:rsid w:val="00323C66"/>
    <w:rsid w:val="003326D4"/>
    <w:rsid w:val="00346E94"/>
    <w:rsid w:val="003478CD"/>
    <w:rsid w:val="0035303C"/>
    <w:rsid w:val="00354474"/>
    <w:rsid w:val="003636A4"/>
    <w:rsid w:val="00366153"/>
    <w:rsid w:val="003729D5"/>
    <w:rsid w:val="003800B1"/>
    <w:rsid w:val="003851DA"/>
    <w:rsid w:val="003928BC"/>
    <w:rsid w:val="003A0C5D"/>
    <w:rsid w:val="003A1933"/>
    <w:rsid w:val="003A3440"/>
    <w:rsid w:val="003B0FB4"/>
    <w:rsid w:val="003C636D"/>
    <w:rsid w:val="003D4841"/>
    <w:rsid w:val="003E6F1D"/>
    <w:rsid w:val="00406644"/>
    <w:rsid w:val="00415561"/>
    <w:rsid w:val="004251A9"/>
    <w:rsid w:val="00435CDC"/>
    <w:rsid w:val="004613FD"/>
    <w:rsid w:val="004629C5"/>
    <w:rsid w:val="00470145"/>
    <w:rsid w:val="004701F6"/>
    <w:rsid w:val="00472709"/>
    <w:rsid w:val="00480577"/>
    <w:rsid w:val="00487190"/>
    <w:rsid w:val="004929FC"/>
    <w:rsid w:val="0049583B"/>
    <w:rsid w:val="004A792C"/>
    <w:rsid w:val="004B49AE"/>
    <w:rsid w:val="004B6FBA"/>
    <w:rsid w:val="004C6840"/>
    <w:rsid w:val="004D7AE9"/>
    <w:rsid w:val="004D7D6C"/>
    <w:rsid w:val="004E163D"/>
    <w:rsid w:val="004E76CA"/>
    <w:rsid w:val="004F525E"/>
    <w:rsid w:val="005006BA"/>
    <w:rsid w:val="00511120"/>
    <w:rsid w:val="00513F12"/>
    <w:rsid w:val="00533CFC"/>
    <w:rsid w:val="00556E5C"/>
    <w:rsid w:val="00583EEE"/>
    <w:rsid w:val="005A211D"/>
    <w:rsid w:val="005A3CE7"/>
    <w:rsid w:val="005A3D6E"/>
    <w:rsid w:val="005A40E1"/>
    <w:rsid w:val="005D0DC4"/>
    <w:rsid w:val="005D2C7D"/>
    <w:rsid w:val="005E23F2"/>
    <w:rsid w:val="005F48E9"/>
    <w:rsid w:val="00600248"/>
    <w:rsid w:val="00602607"/>
    <w:rsid w:val="00605745"/>
    <w:rsid w:val="006073D6"/>
    <w:rsid w:val="00620C5F"/>
    <w:rsid w:val="00623D28"/>
    <w:rsid w:val="00625F80"/>
    <w:rsid w:val="00645C68"/>
    <w:rsid w:val="00653F35"/>
    <w:rsid w:val="006645CD"/>
    <w:rsid w:val="00683527"/>
    <w:rsid w:val="006925CD"/>
    <w:rsid w:val="006B5E6D"/>
    <w:rsid w:val="006B7C1A"/>
    <w:rsid w:val="006C7D96"/>
    <w:rsid w:val="006D0A94"/>
    <w:rsid w:val="006E3773"/>
    <w:rsid w:val="006F0461"/>
    <w:rsid w:val="006F545F"/>
    <w:rsid w:val="006F67BD"/>
    <w:rsid w:val="00702CCD"/>
    <w:rsid w:val="007133CE"/>
    <w:rsid w:val="00727815"/>
    <w:rsid w:val="0073418A"/>
    <w:rsid w:val="00741C5B"/>
    <w:rsid w:val="007470E4"/>
    <w:rsid w:val="00752A1A"/>
    <w:rsid w:val="00782BFF"/>
    <w:rsid w:val="00786B66"/>
    <w:rsid w:val="00791813"/>
    <w:rsid w:val="007918F5"/>
    <w:rsid w:val="007A502D"/>
    <w:rsid w:val="007B0222"/>
    <w:rsid w:val="007B1FBA"/>
    <w:rsid w:val="007C0908"/>
    <w:rsid w:val="007E1CEE"/>
    <w:rsid w:val="007E338C"/>
    <w:rsid w:val="007E42D6"/>
    <w:rsid w:val="007F4626"/>
    <w:rsid w:val="00800C3B"/>
    <w:rsid w:val="00801CD1"/>
    <w:rsid w:val="008149F8"/>
    <w:rsid w:val="00815C14"/>
    <w:rsid w:val="00817979"/>
    <w:rsid w:val="0083409B"/>
    <w:rsid w:val="00845192"/>
    <w:rsid w:val="00846697"/>
    <w:rsid w:val="00864130"/>
    <w:rsid w:val="00865EFC"/>
    <w:rsid w:val="00867F91"/>
    <w:rsid w:val="00875B58"/>
    <w:rsid w:val="008804ED"/>
    <w:rsid w:val="00885ABA"/>
    <w:rsid w:val="00897748"/>
    <w:rsid w:val="008A319C"/>
    <w:rsid w:val="008A622E"/>
    <w:rsid w:val="008A706E"/>
    <w:rsid w:val="008E2B36"/>
    <w:rsid w:val="00924174"/>
    <w:rsid w:val="009332E3"/>
    <w:rsid w:val="00964B41"/>
    <w:rsid w:val="009711E1"/>
    <w:rsid w:val="00983A7B"/>
    <w:rsid w:val="00986883"/>
    <w:rsid w:val="009925CD"/>
    <w:rsid w:val="009B5906"/>
    <w:rsid w:val="009C670D"/>
    <w:rsid w:val="009D29F4"/>
    <w:rsid w:val="009E29DB"/>
    <w:rsid w:val="009F4202"/>
    <w:rsid w:val="00A00CCD"/>
    <w:rsid w:val="00A07B6B"/>
    <w:rsid w:val="00A1500F"/>
    <w:rsid w:val="00A17180"/>
    <w:rsid w:val="00A649B6"/>
    <w:rsid w:val="00A67769"/>
    <w:rsid w:val="00A71381"/>
    <w:rsid w:val="00A7283E"/>
    <w:rsid w:val="00A80C8E"/>
    <w:rsid w:val="00A86458"/>
    <w:rsid w:val="00AA7D55"/>
    <w:rsid w:val="00AB343B"/>
    <w:rsid w:val="00AB7279"/>
    <w:rsid w:val="00AC4DA5"/>
    <w:rsid w:val="00AC6BC0"/>
    <w:rsid w:val="00AD070A"/>
    <w:rsid w:val="00AE4171"/>
    <w:rsid w:val="00AF2D78"/>
    <w:rsid w:val="00AF7222"/>
    <w:rsid w:val="00B053CD"/>
    <w:rsid w:val="00B1359C"/>
    <w:rsid w:val="00B24766"/>
    <w:rsid w:val="00B36871"/>
    <w:rsid w:val="00B37EE2"/>
    <w:rsid w:val="00B43B99"/>
    <w:rsid w:val="00B64D03"/>
    <w:rsid w:val="00B66B3B"/>
    <w:rsid w:val="00B66B4E"/>
    <w:rsid w:val="00B80EB1"/>
    <w:rsid w:val="00B828F7"/>
    <w:rsid w:val="00B85E77"/>
    <w:rsid w:val="00B90E5E"/>
    <w:rsid w:val="00B913D5"/>
    <w:rsid w:val="00BA0DB2"/>
    <w:rsid w:val="00BC33C4"/>
    <w:rsid w:val="00BF65B1"/>
    <w:rsid w:val="00C02C97"/>
    <w:rsid w:val="00C207B3"/>
    <w:rsid w:val="00C2549D"/>
    <w:rsid w:val="00C25560"/>
    <w:rsid w:val="00C308F9"/>
    <w:rsid w:val="00C30A29"/>
    <w:rsid w:val="00C32FE5"/>
    <w:rsid w:val="00C412E4"/>
    <w:rsid w:val="00C5252F"/>
    <w:rsid w:val="00C54800"/>
    <w:rsid w:val="00C74A2C"/>
    <w:rsid w:val="00C761ED"/>
    <w:rsid w:val="00C82DE7"/>
    <w:rsid w:val="00C85745"/>
    <w:rsid w:val="00C87E5B"/>
    <w:rsid w:val="00C90FD5"/>
    <w:rsid w:val="00C91E12"/>
    <w:rsid w:val="00C9671F"/>
    <w:rsid w:val="00CB5609"/>
    <w:rsid w:val="00CB7693"/>
    <w:rsid w:val="00CD5A6B"/>
    <w:rsid w:val="00CF3A58"/>
    <w:rsid w:val="00CF73A6"/>
    <w:rsid w:val="00D00023"/>
    <w:rsid w:val="00D17636"/>
    <w:rsid w:val="00D17770"/>
    <w:rsid w:val="00D227B1"/>
    <w:rsid w:val="00D4011B"/>
    <w:rsid w:val="00D54398"/>
    <w:rsid w:val="00D63D35"/>
    <w:rsid w:val="00D645A6"/>
    <w:rsid w:val="00D670AD"/>
    <w:rsid w:val="00D82D34"/>
    <w:rsid w:val="00D97502"/>
    <w:rsid w:val="00DA2AA8"/>
    <w:rsid w:val="00DA573D"/>
    <w:rsid w:val="00DB0F4C"/>
    <w:rsid w:val="00DC1754"/>
    <w:rsid w:val="00DC5EF2"/>
    <w:rsid w:val="00DD3706"/>
    <w:rsid w:val="00DD65CF"/>
    <w:rsid w:val="00DE2EFB"/>
    <w:rsid w:val="00DF7821"/>
    <w:rsid w:val="00E13F18"/>
    <w:rsid w:val="00E548D5"/>
    <w:rsid w:val="00E60139"/>
    <w:rsid w:val="00E62FD7"/>
    <w:rsid w:val="00E77631"/>
    <w:rsid w:val="00E90305"/>
    <w:rsid w:val="00EA7B03"/>
    <w:rsid w:val="00EB4180"/>
    <w:rsid w:val="00ED190B"/>
    <w:rsid w:val="00ED1A51"/>
    <w:rsid w:val="00ED5EF4"/>
    <w:rsid w:val="00ED6D28"/>
    <w:rsid w:val="00EF0C6F"/>
    <w:rsid w:val="00F133B7"/>
    <w:rsid w:val="00F15CF5"/>
    <w:rsid w:val="00F15FC0"/>
    <w:rsid w:val="00F27715"/>
    <w:rsid w:val="00F3717A"/>
    <w:rsid w:val="00F41FDD"/>
    <w:rsid w:val="00F6054F"/>
    <w:rsid w:val="00F611C7"/>
    <w:rsid w:val="00F630DC"/>
    <w:rsid w:val="00F70EC7"/>
    <w:rsid w:val="00F7164B"/>
    <w:rsid w:val="00F84F8E"/>
    <w:rsid w:val="00F876E7"/>
    <w:rsid w:val="00F9078F"/>
    <w:rsid w:val="00F90E54"/>
    <w:rsid w:val="00FA5AC2"/>
    <w:rsid w:val="00FA6205"/>
    <w:rsid w:val="00FD4241"/>
    <w:rsid w:val="00FD54C4"/>
    <w:rsid w:val="00FD756E"/>
    <w:rsid w:val="00FF0FB2"/>
    <w:rsid w:val="00FF348B"/>
    <w:rsid w:val="25AAE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06E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706E"/>
    <w:pPr>
      <w:spacing w:after="0" w:line="240" w:lineRule="auto"/>
    </w:pPr>
    <w:rPr>
      <w:rFonts w:ascii="Times New Roman" w:hAnsi="Times New Roman" w:eastAsia="Times New Roman" w:cs="Times New Roman"/>
      <w:sz w:val="24"/>
      <w:szCs w:val="24"/>
      <w:lang w:eastAsia="fr-FR"/>
    </w:rPr>
  </w:style>
  <w:style w:type="paragraph" w:styleId="Titre2">
    <w:name w:val="heading 2"/>
    <w:basedOn w:val="Normal"/>
    <w:next w:val="Normal"/>
    <w:link w:val="Titre2Car"/>
    <w:qFormat/>
    <w:rsid w:val="008A706E"/>
    <w:pPr>
      <w:keepNext/>
      <w:pBdr>
        <w:bottom w:val="single" w:color="auto" w:sz="4" w:space="1"/>
      </w:pBdr>
      <w:spacing w:before="240" w:after="60"/>
      <w:outlineLvl w:val="1"/>
    </w:pPr>
    <w:rPr>
      <w:rFonts w:ascii="Arial" w:hAnsi="Arial" w:cs="Arial"/>
      <w:b/>
      <w:bCs/>
      <w:iCs/>
      <w:caps/>
      <w:sz w:val="28"/>
      <w:szCs w:val="28"/>
    </w:rPr>
  </w:style>
  <w:style w:type="paragraph" w:styleId="Titre3">
    <w:name w:val="heading 3"/>
    <w:basedOn w:val="Normal"/>
    <w:next w:val="Normal"/>
    <w:link w:val="Titre3Car"/>
    <w:uiPriority w:val="9"/>
    <w:semiHidden/>
    <w:unhideWhenUsed/>
    <w:qFormat/>
    <w:rsid w:val="008A706E"/>
    <w:pPr>
      <w:keepNext/>
      <w:keepLines/>
      <w:spacing w:before="40"/>
      <w:outlineLvl w:val="2"/>
    </w:pPr>
    <w:rPr>
      <w:rFonts w:asciiTheme="majorHAnsi" w:hAnsiTheme="majorHAnsi" w:eastAsiaTheme="majorEastAsia" w:cstheme="majorBidi"/>
      <w:color w:val="1F4D78" w:themeColor="accent1" w:themeShade="7F"/>
    </w:rPr>
  </w:style>
  <w:style w:type="paragraph" w:styleId="Titre7">
    <w:name w:val="heading 7"/>
    <w:basedOn w:val="Normal"/>
    <w:next w:val="Normal"/>
    <w:link w:val="Titre7Car"/>
    <w:qFormat/>
    <w:rsid w:val="008A706E"/>
    <w:pPr>
      <w:spacing w:before="240" w:after="60"/>
      <w:outlineLvl w:val="6"/>
    </w:p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rsid w:val="008A706E"/>
    <w:rPr>
      <w:rFonts w:ascii="Arial" w:hAnsi="Arial" w:eastAsia="Times New Roman" w:cs="Arial"/>
      <w:b/>
      <w:bCs/>
      <w:iCs/>
      <w:caps/>
      <w:sz w:val="28"/>
      <w:szCs w:val="28"/>
      <w:lang w:eastAsia="fr-FR"/>
    </w:rPr>
  </w:style>
  <w:style w:type="character" w:styleId="Titre3Car" w:customStyle="1">
    <w:name w:val="Titre 3 Car"/>
    <w:basedOn w:val="Policepardfaut"/>
    <w:link w:val="Titre3"/>
    <w:uiPriority w:val="9"/>
    <w:semiHidden/>
    <w:rsid w:val="008A706E"/>
    <w:rPr>
      <w:rFonts w:asciiTheme="majorHAnsi" w:hAnsiTheme="majorHAnsi" w:eastAsiaTheme="majorEastAsia" w:cstheme="majorBidi"/>
      <w:color w:val="1F4D78" w:themeColor="accent1" w:themeShade="7F"/>
      <w:sz w:val="24"/>
      <w:szCs w:val="24"/>
      <w:lang w:eastAsia="fr-FR"/>
    </w:rPr>
  </w:style>
  <w:style w:type="character" w:styleId="Titre7Car" w:customStyle="1">
    <w:name w:val="Titre 7 Car"/>
    <w:basedOn w:val="Policepardfaut"/>
    <w:link w:val="Titre7"/>
    <w:rsid w:val="008A706E"/>
    <w:rPr>
      <w:rFonts w:ascii="Times New Roman" w:hAnsi="Times New Roman" w:eastAsia="Times New Roman" w:cs="Times New Roman"/>
      <w:sz w:val="24"/>
      <w:szCs w:val="24"/>
      <w:lang w:eastAsia="fr-FR"/>
    </w:rPr>
  </w:style>
  <w:style w:type="paragraph" w:styleId="xl40" w:customStyle="1">
    <w:name w:val="xl40"/>
    <w:basedOn w:val="Normal"/>
    <w:rsid w:val="008A706E"/>
    <w:pPr>
      <w:pBdr>
        <w:left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22"/>
    </w:rPr>
  </w:style>
  <w:style w:type="paragraph" w:styleId="En-tte">
    <w:name w:val="header"/>
    <w:basedOn w:val="Normal"/>
    <w:link w:val="En-tteCar"/>
    <w:rsid w:val="008A706E"/>
    <w:pPr>
      <w:tabs>
        <w:tab w:val="center" w:pos="4320"/>
        <w:tab w:val="right" w:pos="8640"/>
      </w:tabs>
      <w:jc w:val="both"/>
    </w:pPr>
    <w:rPr>
      <w:noProof/>
      <w:sz w:val="22"/>
      <w:szCs w:val="20"/>
      <w:lang w:eastAsia="en-US"/>
    </w:rPr>
  </w:style>
  <w:style w:type="character" w:styleId="En-tteCar" w:customStyle="1">
    <w:name w:val="En-tête Car"/>
    <w:basedOn w:val="Policepardfaut"/>
    <w:link w:val="En-tte"/>
    <w:rsid w:val="008A706E"/>
    <w:rPr>
      <w:rFonts w:ascii="Times New Roman" w:hAnsi="Times New Roman" w:eastAsia="Times New Roman" w:cs="Times New Roman"/>
      <w:noProof/>
      <w:szCs w:val="20"/>
    </w:rPr>
  </w:style>
  <w:style w:type="paragraph" w:styleId="xl25" w:customStyle="1">
    <w:name w:val="xl25"/>
    <w:basedOn w:val="Normal"/>
    <w:rsid w:val="008A706E"/>
    <w:pPr>
      <w:pBdr>
        <w:left w:val="single" w:color="auto" w:sz="4" w:space="0"/>
        <w:right w:val="single" w:color="auto" w:sz="4" w:space="0"/>
      </w:pBdr>
      <w:spacing w:before="100" w:beforeAutospacing="1" w:after="100" w:afterAutospacing="1"/>
      <w:jc w:val="both"/>
    </w:pPr>
    <w:rPr>
      <w:rFonts w:ascii="Arial" w:hAnsi="Arial" w:eastAsia="Arial Unicode MS" w:cs="Arial"/>
      <w:sz w:val="16"/>
      <w:szCs w:val="16"/>
    </w:rPr>
  </w:style>
  <w:style w:type="paragraph" w:styleId="Paragraphedeliste">
    <w:name w:val="List Paragraph"/>
    <w:aliases w:val="References,normal"/>
    <w:basedOn w:val="Normal"/>
    <w:link w:val="ParagraphedelisteCar"/>
    <w:uiPriority w:val="34"/>
    <w:qFormat/>
    <w:rsid w:val="008A706E"/>
    <w:pPr>
      <w:ind w:left="720"/>
      <w:contextualSpacing/>
    </w:pPr>
  </w:style>
  <w:style w:type="table" w:styleId="Grilledutableau">
    <w:name w:val="Table Grid"/>
    <w:basedOn w:val="TableauNormal"/>
    <w:uiPriority w:val="59"/>
    <w:rsid w:val="008A706E"/>
    <w:pPr>
      <w:spacing w:after="0" w:line="240" w:lineRule="auto"/>
    </w:pPr>
    <w:rPr>
      <w:rFonts w:ascii="Calibri" w:hAnsi="Calibri" w:eastAsia="Calibri" w:cs="Times New Roman"/>
      <w:sz w:val="20"/>
      <w:szCs w:val="20"/>
      <w:lang w:eastAsia="fr-F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ParagraphedelisteCar" w:customStyle="1">
    <w:name w:val="Paragraphe de liste Car"/>
    <w:aliases w:val="References Car,normal Car"/>
    <w:basedOn w:val="Policepardfaut"/>
    <w:link w:val="Paragraphedeliste"/>
    <w:uiPriority w:val="34"/>
    <w:rsid w:val="008A706E"/>
    <w:rPr>
      <w:rFonts w:ascii="Times New Roman" w:hAnsi="Times New Roman" w:eastAsia="Times New Roman" w:cs="Times New Roman"/>
      <w:sz w:val="24"/>
      <w:szCs w:val="24"/>
      <w:lang w:eastAsia="fr-FR"/>
    </w:rPr>
  </w:style>
  <w:style w:type="paragraph" w:styleId="Notedebasdepage">
    <w:name w:val="footnote text"/>
    <w:basedOn w:val="Normal"/>
    <w:link w:val="NotedebasdepageCar"/>
    <w:uiPriority w:val="99"/>
    <w:unhideWhenUsed/>
    <w:rsid w:val="008A706E"/>
    <w:rPr>
      <w:sz w:val="20"/>
      <w:szCs w:val="20"/>
    </w:rPr>
  </w:style>
  <w:style w:type="character" w:styleId="NotedebasdepageCar" w:customStyle="1">
    <w:name w:val="Note de bas de page Car"/>
    <w:basedOn w:val="Policepardfaut"/>
    <w:link w:val="Notedebasdepage"/>
    <w:uiPriority w:val="99"/>
    <w:rsid w:val="008A706E"/>
    <w:rPr>
      <w:rFonts w:ascii="Times New Roman" w:hAnsi="Times New Roman" w:eastAsia="Times New Roman" w:cs="Times New Roman"/>
      <w:sz w:val="20"/>
      <w:szCs w:val="20"/>
      <w:lang w:eastAsia="fr-FR"/>
    </w:rPr>
  </w:style>
  <w:style w:type="character" w:styleId="Appelnotedebasdep">
    <w:name w:val="footnote reference"/>
    <w:basedOn w:val="Policepardfaut"/>
    <w:uiPriority w:val="99"/>
    <w:unhideWhenUsed/>
    <w:rsid w:val="008A706E"/>
    <w:rPr>
      <w:vertAlign w:val="superscript"/>
    </w:rPr>
  </w:style>
  <w:style w:type="paragraph" w:styleId="Pieddepage">
    <w:name w:val="footer"/>
    <w:basedOn w:val="Normal"/>
    <w:link w:val="PieddepageCar"/>
    <w:uiPriority w:val="99"/>
    <w:unhideWhenUsed/>
    <w:rsid w:val="008A706E"/>
    <w:pPr>
      <w:tabs>
        <w:tab w:val="center" w:pos="4536"/>
        <w:tab w:val="right" w:pos="9072"/>
      </w:tabs>
    </w:pPr>
  </w:style>
  <w:style w:type="character" w:styleId="PieddepageCar" w:customStyle="1">
    <w:name w:val="Pied de page Car"/>
    <w:basedOn w:val="Policepardfaut"/>
    <w:link w:val="Pieddepage"/>
    <w:uiPriority w:val="99"/>
    <w:rsid w:val="008A706E"/>
    <w:rPr>
      <w:rFonts w:ascii="Times New Roman" w:hAnsi="Times New Roman" w:eastAsia="Times New Roman" w:cs="Times New Roman"/>
      <w:sz w:val="24"/>
      <w:szCs w:val="24"/>
      <w:lang w:eastAsia="fr-FR"/>
    </w:rPr>
  </w:style>
  <w:style w:type="table" w:styleId="Grilledutableau1" w:customStyle="1">
    <w:name w:val="Grille du tableau1"/>
    <w:basedOn w:val="TableauNormal"/>
    <w:next w:val="Grilledutableau"/>
    <w:uiPriority w:val="59"/>
    <w:rsid w:val="00261918"/>
    <w:pPr>
      <w:spacing w:after="0" w:line="240" w:lineRule="auto"/>
    </w:pPr>
    <w:rPr>
      <w:rFonts w:ascii="Calibri" w:hAnsi="Calibri" w:eastAsia="Calibri" w:cs="Times New Roman"/>
      <w:sz w:val="20"/>
      <w:szCs w:val="20"/>
      <w:lang w:eastAsia="fr-F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6EDE"/>
    <w:rPr>
      <w:rFonts w:ascii="Tahoma" w:hAnsi="Tahoma" w:cs="Tahoma"/>
      <w:sz w:val="16"/>
      <w:szCs w:val="16"/>
    </w:rPr>
  </w:style>
  <w:style w:type="character" w:styleId="TextedebullesCar" w:customStyle="1">
    <w:name w:val="Texte de bulles Car"/>
    <w:basedOn w:val="Policepardfaut"/>
    <w:link w:val="Textedebulles"/>
    <w:uiPriority w:val="99"/>
    <w:semiHidden/>
    <w:rsid w:val="002C6EDE"/>
    <w:rPr>
      <w:rFonts w:ascii="Tahoma" w:hAnsi="Tahoma" w:eastAsia="Times New Roman" w:cs="Tahoma"/>
      <w:sz w:val="16"/>
      <w:szCs w:val="16"/>
      <w:lang w:eastAsia="fr-FR"/>
    </w:rPr>
  </w:style>
  <w:style w:type="character" w:styleId="Marquedecommentaire">
    <w:name w:val="annotation reference"/>
    <w:basedOn w:val="Policepardfaut"/>
    <w:uiPriority w:val="99"/>
    <w:semiHidden/>
    <w:unhideWhenUsed/>
    <w:rsid w:val="002F4FEE"/>
    <w:rPr>
      <w:sz w:val="16"/>
      <w:szCs w:val="16"/>
    </w:rPr>
  </w:style>
  <w:style w:type="paragraph" w:styleId="Commentaire">
    <w:name w:val="annotation text"/>
    <w:basedOn w:val="Normal"/>
    <w:link w:val="CommentaireCar"/>
    <w:uiPriority w:val="99"/>
    <w:semiHidden/>
    <w:unhideWhenUsed/>
    <w:rsid w:val="002F4FEE"/>
    <w:rPr>
      <w:sz w:val="20"/>
      <w:szCs w:val="20"/>
    </w:rPr>
  </w:style>
  <w:style w:type="character" w:styleId="CommentaireCar" w:customStyle="1">
    <w:name w:val="Commentaire Car"/>
    <w:basedOn w:val="Policepardfaut"/>
    <w:link w:val="Commentaire"/>
    <w:uiPriority w:val="99"/>
    <w:semiHidden/>
    <w:rsid w:val="002F4FEE"/>
    <w:rPr>
      <w:rFonts w:ascii="Times New Roman" w:hAnsi="Times New Roman"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4FEE"/>
    <w:rPr>
      <w:b/>
      <w:bCs/>
    </w:rPr>
  </w:style>
  <w:style w:type="character" w:styleId="ObjetducommentaireCar" w:customStyle="1">
    <w:name w:val="Objet du commentaire Car"/>
    <w:basedOn w:val="CommentaireCar"/>
    <w:link w:val="Objetducommentaire"/>
    <w:uiPriority w:val="99"/>
    <w:semiHidden/>
    <w:rsid w:val="002F4FEE"/>
    <w:rPr>
      <w:rFonts w:ascii="Times New Roman" w:hAnsi="Times New Roman" w:eastAsia="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6E"/>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8A706E"/>
    <w:pPr>
      <w:keepNext/>
      <w:pBdr>
        <w:bottom w:val="single" w:sz="4" w:space="1" w:color="auto"/>
      </w:pBdr>
      <w:spacing w:before="240" w:after="60"/>
      <w:outlineLvl w:val="1"/>
    </w:pPr>
    <w:rPr>
      <w:rFonts w:ascii="Arial" w:hAnsi="Arial" w:cs="Arial"/>
      <w:b/>
      <w:bCs/>
      <w:iCs/>
      <w:caps/>
      <w:sz w:val="28"/>
      <w:szCs w:val="28"/>
    </w:rPr>
  </w:style>
  <w:style w:type="paragraph" w:styleId="Titre3">
    <w:name w:val="heading 3"/>
    <w:basedOn w:val="Normal"/>
    <w:next w:val="Normal"/>
    <w:link w:val="Titre3Car"/>
    <w:uiPriority w:val="9"/>
    <w:semiHidden/>
    <w:unhideWhenUsed/>
    <w:qFormat/>
    <w:rsid w:val="008A706E"/>
    <w:pPr>
      <w:keepNext/>
      <w:keepLines/>
      <w:spacing w:before="40"/>
      <w:outlineLvl w:val="2"/>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qFormat/>
    <w:rsid w:val="008A706E"/>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A706E"/>
    <w:rPr>
      <w:rFonts w:ascii="Arial" w:eastAsia="Times New Roman" w:hAnsi="Arial" w:cs="Arial"/>
      <w:b/>
      <w:bCs/>
      <w:iCs/>
      <w:caps/>
      <w:sz w:val="28"/>
      <w:szCs w:val="28"/>
      <w:lang w:eastAsia="fr-FR"/>
    </w:rPr>
  </w:style>
  <w:style w:type="character" w:customStyle="1" w:styleId="Titre3Car">
    <w:name w:val="Titre 3 Car"/>
    <w:basedOn w:val="Policepardfaut"/>
    <w:link w:val="Titre3"/>
    <w:uiPriority w:val="9"/>
    <w:semiHidden/>
    <w:rsid w:val="008A706E"/>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rsid w:val="008A706E"/>
    <w:rPr>
      <w:rFonts w:ascii="Times New Roman" w:eastAsia="Times New Roman" w:hAnsi="Times New Roman" w:cs="Times New Roman"/>
      <w:sz w:val="24"/>
      <w:szCs w:val="24"/>
      <w:lang w:eastAsia="fr-FR"/>
    </w:rPr>
  </w:style>
  <w:style w:type="paragraph" w:customStyle="1" w:styleId="xl40">
    <w:name w:val="xl40"/>
    <w:basedOn w:val="Normal"/>
    <w:rsid w:val="008A706E"/>
    <w:pPr>
      <w:pBdr>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22"/>
    </w:rPr>
  </w:style>
  <w:style w:type="paragraph" w:styleId="En-tte">
    <w:name w:val="header"/>
    <w:basedOn w:val="Normal"/>
    <w:link w:val="En-tteCar"/>
    <w:rsid w:val="008A706E"/>
    <w:pPr>
      <w:tabs>
        <w:tab w:val="center" w:pos="4320"/>
        <w:tab w:val="right" w:pos="8640"/>
      </w:tabs>
      <w:jc w:val="both"/>
    </w:pPr>
    <w:rPr>
      <w:noProof/>
      <w:sz w:val="22"/>
      <w:szCs w:val="20"/>
      <w:lang w:eastAsia="en-US"/>
    </w:rPr>
  </w:style>
  <w:style w:type="character" w:customStyle="1" w:styleId="En-tteCar">
    <w:name w:val="En-tête Car"/>
    <w:basedOn w:val="Policepardfaut"/>
    <w:link w:val="En-tte"/>
    <w:rsid w:val="008A706E"/>
    <w:rPr>
      <w:rFonts w:ascii="Times New Roman" w:eastAsia="Times New Roman" w:hAnsi="Times New Roman" w:cs="Times New Roman"/>
      <w:noProof/>
      <w:szCs w:val="20"/>
    </w:rPr>
  </w:style>
  <w:style w:type="paragraph" w:customStyle="1" w:styleId="xl25">
    <w:name w:val="xl25"/>
    <w:basedOn w:val="Normal"/>
    <w:rsid w:val="008A706E"/>
    <w:pPr>
      <w:pBdr>
        <w:left w:val="single" w:sz="4" w:space="0" w:color="auto"/>
        <w:right w:val="single" w:sz="4" w:space="0" w:color="auto"/>
      </w:pBdr>
      <w:spacing w:before="100" w:beforeAutospacing="1" w:after="100" w:afterAutospacing="1"/>
      <w:jc w:val="both"/>
    </w:pPr>
    <w:rPr>
      <w:rFonts w:ascii="Arial" w:eastAsia="Arial Unicode MS" w:hAnsi="Arial" w:cs="Arial"/>
      <w:sz w:val="16"/>
      <w:szCs w:val="16"/>
    </w:rPr>
  </w:style>
  <w:style w:type="paragraph" w:styleId="Paragraphedeliste">
    <w:name w:val="List Paragraph"/>
    <w:aliases w:val="References,normal"/>
    <w:basedOn w:val="Normal"/>
    <w:link w:val="ParagraphedelisteCar"/>
    <w:uiPriority w:val="34"/>
    <w:qFormat/>
    <w:rsid w:val="008A706E"/>
    <w:pPr>
      <w:ind w:left="720"/>
      <w:contextualSpacing/>
    </w:pPr>
  </w:style>
  <w:style w:type="table" w:styleId="Grilledutableau">
    <w:name w:val="Table Grid"/>
    <w:basedOn w:val="TableauNormal"/>
    <w:uiPriority w:val="59"/>
    <w:rsid w:val="008A706E"/>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References Car,normal Car"/>
    <w:basedOn w:val="Policepardfaut"/>
    <w:link w:val="Paragraphedeliste"/>
    <w:uiPriority w:val="34"/>
    <w:rsid w:val="008A706E"/>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8A706E"/>
    <w:rPr>
      <w:sz w:val="20"/>
      <w:szCs w:val="20"/>
    </w:rPr>
  </w:style>
  <w:style w:type="character" w:customStyle="1" w:styleId="NotedebasdepageCar">
    <w:name w:val="Note de bas de page Car"/>
    <w:basedOn w:val="Policepardfaut"/>
    <w:link w:val="Notedebasdepage"/>
    <w:uiPriority w:val="99"/>
    <w:rsid w:val="008A706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8A706E"/>
    <w:rPr>
      <w:vertAlign w:val="superscript"/>
    </w:rPr>
  </w:style>
  <w:style w:type="paragraph" w:styleId="Pieddepage">
    <w:name w:val="footer"/>
    <w:basedOn w:val="Normal"/>
    <w:link w:val="PieddepageCar"/>
    <w:uiPriority w:val="99"/>
    <w:unhideWhenUsed/>
    <w:rsid w:val="008A706E"/>
    <w:pPr>
      <w:tabs>
        <w:tab w:val="center" w:pos="4536"/>
        <w:tab w:val="right" w:pos="9072"/>
      </w:tabs>
    </w:pPr>
  </w:style>
  <w:style w:type="character" w:customStyle="1" w:styleId="PieddepageCar">
    <w:name w:val="Pied de page Car"/>
    <w:basedOn w:val="Policepardfaut"/>
    <w:link w:val="Pieddepage"/>
    <w:uiPriority w:val="99"/>
    <w:rsid w:val="008A706E"/>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261918"/>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6EDE"/>
    <w:rPr>
      <w:rFonts w:ascii="Tahoma" w:hAnsi="Tahoma" w:cs="Tahoma"/>
      <w:sz w:val="16"/>
      <w:szCs w:val="16"/>
    </w:rPr>
  </w:style>
  <w:style w:type="character" w:customStyle="1" w:styleId="TextedebullesCar">
    <w:name w:val="Texte de bulles Car"/>
    <w:basedOn w:val="Policepardfaut"/>
    <w:link w:val="Textedebulles"/>
    <w:uiPriority w:val="99"/>
    <w:semiHidden/>
    <w:rsid w:val="002C6EDE"/>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F4FEE"/>
    <w:rPr>
      <w:sz w:val="16"/>
      <w:szCs w:val="16"/>
    </w:rPr>
  </w:style>
  <w:style w:type="paragraph" w:styleId="Commentaire">
    <w:name w:val="annotation text"/>
    <w:basedOn w:val="Normal"/>
    <w:link w:val="CommentaireCar"/>
    <w:uiPriority w:val="99"/>
    <w:semiHidden/>
    <w:unhideWhenUsed/>
    <w:rsid w:val="002F4FEE"/>
    <w:rPr>
      <w:sz w:val="20"/>
      <w:szCs w:val="20"/>
    </w:rPr>
  </w:style>
  <w:style w:type="character" w:customStyle="1" w:styleId="CommentaireCar">
    <w:name w:val="Commentaire Car"/>
    <w:basedOn w:val="Policepardfaut"/>
    <w:link w:val="Commentaire"/>
    <w:uiPriority w:val="99"/>
    <w:semiHidden/>
    <w:rsid w:val="002F4FE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4FEE"/>
    <w:rPr>
      <w:b/>
      <w:bCs/>
    </w:rPr>
  </w:style>
  <w:style w:type="character" w:customStyle="1" w:styleId="ObjetducommentaireCar">
    <w:name w:val="Objet du commentaire Car"/>
    <w:basedOn w:val="CommentaireCar"/>
    <w:link w:val="Objetducommentaire"/>
    <w:uiPriority w:val="99"/>
    <w:semiHidden/>
    <w:rsid w:val="002F4FE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3.png"/><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2016-05-30T14:00:00+00:00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Democratic Republic of the Congo</TermName>
          <TermId xmlns="http://schemas.microsoft.com/office/infopath/2007/PartnerControls">370656ed-3d53-478f-8c58-de9074bbfcdc</TermId>
        </TermInfo>
      </Term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Justice and human rights</TermName>
          <TermId xmlns="http://schemas.microsoft.com/office/infopath/2007/PartnerControls">4278abde-75ed-44d9-ad03-34a0e5dcba30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233</Value>
      <Value>1112</Value>
      <Value>345</Value>
      <Value>1294</Value>
      <Value>1292</Value>
    </TaxCatchAll>
    <c4e2ab2cc9354bbf9064eeb465a566ea xmlns="1ed4137b-41b2-488b-8250-6d369ec27664">
      <Terms xmlns="http://schemas.microsoft.com/office/infopath/2007/PartnerControls"/>
    </c4e2ab2cc9354bbf9064eeb465a566ea>
    <UndpProjectNo xmlns="1ed4137b-41b2-488b-8250-6d369ec27664">00086626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8868137b-1bce-4a69-8ca9-bffb690bec47</TermId>
        </TermInfo>
      </Terms>
    </gc6531b704974d528487414686b72f6f>
    <_dlc_DocId xmlns="f1161f5b-24a3-4c2d-bc81-44cb9325e8ee">ATLASPDC-4-48960</_dlc_DocId>
    <_dlc_DocIdUrl xmlns="f1161f5b-24a3-4c2d-bc81-44cb9325e8ee">
      <Url>https://info.undp.org/docs/pdc/_layouts/DocIdRedir.aspx?ID=ATLASPDC-4-48960</Url>
      <Description>ATLASPDC-4-48960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ABB4E91-CB27-49F2-A327-E102AC0175A2}"/>
</file>

<file path=customXml/itemProps2.xml><?xml version="1.0" encoding="utf-8"?>
<ds:datastoreItem xmlns:ds="http://schemas.openxmlformats.org/officeDocument/2006/customXml" ds:itemID="{36FBFCFF-9C3D-45D3-A8AD-4DAA567D4B1D}"/>
</file>

<file path=customXml/itemProps3.xml><?xml version="1.0" encoding="utf-8"?>
<ds:datastoreItem xmlns:ds="http://schemas.openxmlformats.org/officeDocument/2006/customXml" ds:itemID="{334C391F-A622-41CD-8AA7-6F19A75E6181}"/>
</file>

<file path=customXml/itemProps4.xml><?xml version="1.0" encoding="utf-8"?>
<ds:datastoreItem xmlns:ds="http://schemas.openxmlformats.org/officeDocument/2006/customXml" ds:itemID="{0EA4DE01-3C92-42F4-AFEE-F3538205281C}"/>
</file>

<file path=customXml/itemProps5.xml><?xml version="1.0" encoding="utf-8"?>
<ds:datastoreItem xmlns:ds="http://schemas.openxmlformats.org/officeDocument/2006/customXml" ds:itemID="{480233C7-B5C7-4F45-8129-E8ECADB3DF02}"/>
</file>

<file path=customXml/itemProps6.xml><?xml version="1.0" encoding="utf-8"?>
<ds:datastoreItem xmlns:ds="http://schemas.openxmlformats.org/officeDocument/2006/customXml" ds:itemID="{6FAF87A3-12D5-4954-AF86-E6856969DC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PPAJ T1 2016</dc:title>
  <dc:subject/>
  <dc:creator>Modeste Ndjondo</dc:creator>
  <cp:keywords/>
  <dc:description/>
  <cp:lastModifiedBy>Reza Rahnema</cp:lastModifiedBy>
  <cp:revision>7</cp:revision>
  <dcterms:created xsi:type="dcterms:W3CDTF">2016-05-17T08:25:00Z</dcterms:created>
  <dcterms:modified xsi:type="dcterms:W3CDTF">2016-05-30T14:37:20Z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1294;#Democratic Republic of the Congo|370656ed-3d53-478f-8c58-de9074bbfcdc</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1292;#COD|8868137b-1bce-4a69-8ca9-bffb690bec47</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345;#Justice and human rights|4278abde-75ed-44d9-ad03-34a0e5dcba30</vt:lpwstr>
  </property>
  <property fmtid="{D5CDD505-2E9C-101B-9397-08002B2CF9AE}" pid="16" name="Atlas Document Type">
    <vt:lpwstr>1112;#Progress Report|03c70d0e-c75e-4cfb-8288-e692640ede14</vt:lpwstr>
  </property>
  <property fmtid="{D5CDD505-2E9C-101B-9397-08002B2CF9AE}" pid="17" name="_dlc_DocIdItemGuid">
    <vt:lpwstr>6baba6bb-a3ae-41c6-b0db-a49e84062e6e</vt:lpwstr>
  </property>
  <property fmtid="{D5CDD505-2E9C-101B-9397-08002B2CF9AE}" pid="18" name="URL">
    <vt:lpwstr/>
  </property>
  <property fmtid="{D5CDD505-2E9C-101B-9397-08002B2CF9AE}" pid="19" name="DocumentSetDescription">
    <vt:lpwstr/>
  </property>
</Properties>
</file>